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8D01" w14:textId="56B52A6F" w:rsidR="005A3C60" w:rsidRDefault="00193F40" w:rsidP="00A66301">
      <w:pPr>
        <w:jc w:val="center"/>
        <w:rPr>
          <w:b/>
          <w:bCs/>
          <w:sz w:val="28"/>
          <w:szCs w:val="28"/>
        </w:rPr>
      </w:pPr>
      <w:r>
        <w:rPr>
          <w:noProof/>
        </w:rPr>
        <mc:AlternateContent>
          <mc:Choice Requires="wps">
            <w:drawing>
              <wp:anchor distT="45720" distB="45720" distL="114300" distR="114300" simplePos="0" relativeHeight="251657728" behindDoc="0" locked="0" layoutInCell="1" allowOverlap="1" wp14:anchorId="0130BFEC" wp14:editId="4AA929CB">
                <wp:simplePos x="0" y="0"/>
                <wp:positionH relativeFrom="margin">
                  <wp:align>left</wp:align>
                </wp:positionH>
                <wp:positionV relativeFrom="paragraph">
                  <wp:posOffset>1746250</wp:posOffset>
                </wp:positionV>
                <wp:extent cx="6248400" cy="27120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712085"/>
                        </a:xfrm>
                        <a:prstGeom prst="rect">
                          <a:avLst/>
                        </a:prstGeom>
                        <a:solidFill>
                          <a:srgbClr val="FFFFFF"/>
                        </a:solidFill>
                        <a:ln w="9525">
                          <a:solidFill>
                            <a:srgbClr val="000000"/>
                          </a:solidFill>
                          <a:miter lim="800000"/>
                          <a:headEnd/>
                          <a:tailEnd/>
                        </a:ln>
                      </wps:spPr>
                      <wps:txbx>
                        <w:txbxContent>
                          <w:p w14:paraId="08AB0C34" w14:textId="77777777" w:rsidR="009B2553" w:rsidRDefault="009B2553" w:rsidP="005A3C60">
                            <w:pPr>
                              <w:jc w:val="center"/>
                              <w:rPr>
                                <w:b/>
                                <w:bCs/>
                              </w:rPr>
                            </w:pPr>
                            <w:r w:rsidRPr="00AC3D90">
                              <w:rPr>
                                <w:b/>
                                <w:bCs/>
                                <w:highlight w:val="yellow"/>
                              </w:rPr>
                              <w:t>Quick Start Guide: Delete this box before publishing your syllabus.</w:t>
                            </w:r>
                          </w:p>
                          <w:p w14:paraId="24FFD8DF" w14:textId="77777777" w:rsidR="009B2553" w:rsidRDefault="009B2553" w:rsidP="005A3C60">
                            <w:pPr>
                              <w:pStyle w:val="ListParagraph"/>
                              <w:numPr>
                                <w:ilvl w:val="0"/>
                                <w:numId w:val="1"/>
                              </w:numPr>
                            </w:pPr>
                            <w:r>
                              <w:t xml:space="preserve">Remove all directions highlighted in yellow before publishing. </w:t>
                            </w:r>
                          </w:p>
                          <w:p w14:paraId="062F9C69" w14:textId="77777777" w:rsidR="009B2553" w:rsidRDefault="009B2553" w:rsidP="005A3C60">
                            <w:pPr>
                              <w:pStyle w:val="ListParagraph"/>
                              <w:numPr>
                                <w:ilvl w:val="0"/>
                                <w:numId w:val="1"/>
                              </w:numPr>
                            </w:pPr>
                            <w:r>
                              <w:t>All highlighted, bracketed text should be replaced with the information specific to your course.</w:t>
                            </w:r>
                          </w:p>
                          <w:p w14:paraId="6B9020DD" w14:textId="77777777" w:rsidR="009B2553" w:rsidRDefault="009B2553" w:rsidP="005A3C60">
                            <w:pPr>
                              <w:pStyle w:val="ListParagraph"/>
                              <w:numPr>
                                <w:ilvl w:val="0"/>
                                <w:numId w:val="1"/>
                              </w:numPr>
                            </w:pPr>
                            <w:r>
                              <w:t xml:space="preserve">You may add information and sections to the syllabus as you see fit. </w:t>
                            </w:r>
                          </w:p>
                          <w:p w14:paraId="1349AB62" w14:textId="77777777" w:rsidR="00EC11DC" w:rsidRPr="005A3C60" w:rsidRDefault="00EC11DC" w:rsidP="00AC3D90">
                            <w:pPr>
                              <w:pStyle w:val="ListParagraph"/>
                              <w:numPr>
                                <w:ilvl w:val="0"/>
                                <w:numId w:val="1"/>
                              </w:numPr>
                              <w:rPr>
                                <w:b/>
                                <w:bCs/>
                              </w:rPr>
                            </w:pPr>
                            <w:bookmarkStart w:id="0" w:name="_Hlk184205579"/>
                            <w:bookmarkStart w:id="1" w:name="_Hlk184205399"/>
                            <w:r w:rsidRPr="00792267">
                              <w:rPr>
                                <w:b/>
                                <w:bCs/>
                              </w:rPr>
                              <w:t xml:space="preserve">Do not edit or delete the Grading Scale, Honor Code, Artificial Intelligence, and </w:t>
                            </w:r>
                            <w:proofErr w:type="gramStart"/>
                            <w:r w:rsidRPr="00792267">
                              <w:rPr>
                                <w:b/>
                                <w:bCs/>
                              </w:rPr>
                              <w:t>Accommodations</w:t>
                            </w:r>
                            <w:proofErr w:type="gramEnd"/>
                            <w:r w:rsidRPr="00792267">
                              <w:rPr>
                                <w:b/>
                                <w:bCs/>
                              </w:rPr>
                              <w:t xml:space="preserve"> </w:t>
                            </w:r>
                            <w:r w:rsidR="005907F7">
                              <w:rPr>
                                <w:b/>
                                <w:bCs/>
                              </w:rPr>
                              <w:t>boilerplate policy language</w:t>
                            </w:r>
                            <w:r w:rsidRPr="00792267">
                              <w:rPr>
                                <w:b/>
                                <w:bCs/>
                              </w:rPr>
                              <w:t xml:space="preserve">. For SACSCOC purposes, policies in all syllabi should align with the official versions published in </w:t>
                            </w:r>
                            <w:r w:rsidRPr="00792267">
                              <w:rPr>
                                <w:b/>
                                <w:bCs/>
                                <w:i/>
                                <w:iCs/>
                              </w:rPr>
                              <w:t>The Key</w:t>
                            </w:r>
                            <w:r w:rsidRPr="00792267">
                              <w:rPr>
                                <w:b/>
                                <w:bCs/>
                              </w:rPr>
                              <w:t xml:space="preserve">, Academic Catalogue, etc. </w:t>
                            </w:r>
                            <w:bookmarkEnd w:id="0"/>
                          </w:p>
                          <w:bookmarkEnd w:id="1"/>
                          <w:p w14:paraId="0C409410" w14:textId="77777777" w:rsidR="009B2553" w:rsidRDefault="009B2553" w:rsidP="005A3C60">
                            <w:pPr>
                              <w:pStyle w:val="ListParagraph"/>
                              <w:numPr>
                                <w:ilvl w:val="0"/>
                                <w:numId w:val="1"/>
                              </w:numPr>
                            </w:pPr>
                            <w:r>
                              <w:t xml:space="preserve">Department Chairs are highly encouraged to provide this template to Visiting and Part-Time Instructors. </w:t>
                            </w:r>
                          </w:p>
                          <w:p w14:paraId="247CEBE7" w14:textId="77777777" w:rsidR="009B2553" w:rsidRDefault="009B2553" w:rsidP="005A3C60">
                            <w:pPr>
                              <w:pStyle w:val="ListParagraph"/>
                              <w:numPr>
                                <w:ilvl w:val="0"/>
                                <w:numId w:val="1"/>
                              </w:numPr>
                            </w:pPr>
                            <w:r>
                              <w:t xml:space="preserve">You must provide the syllabus to students </w:t>
                            </w:r>
                            <w:r w:rsidR="0014473B">
                              <w:t>by</w:t>
                            </w:r>
                            <w:r>
                              <w:t xml:space="preserve"> the first day of class. </w:t>
                            </w:r>
                          </w:p>
                          <w:p w14:paraId="6772B856" w14:textId="77777777" w:rsidR="009B2553" w:rsidRDefault="009B2553" w:rsidP="005A3C60">
                            <w:pPr>
                              <w:pStyle w:val="ListParagraph"/>
                              <w:numPr>
                                <w:ilvl w:val="0"/>
                                <w:numId w:val="1"/>
                              </w:numPr>
                              <w:spacing w:line="242" w:lineRule="auto"/>
                            </w:pPr>
                            <w:r w:rsidRPr="005A3C60">
                              <w:rPr>
                                <w:rFonts w:cs="Calibri"/>
                              </w:rPr>
                              <w:t xml:space="preserve">By September 1 of the </w:t>
                            </w:r>
                            <w:r>
                              <w:rPr>
                                <w:rFonts w:cs="Calibri"/>
                              </w:rPr>
                              <w:t>f</w:t>
                            </w:r>
                            <w:r w:rsidRPr="005A3C60">
                              <w:rPr>
                                <w:rFonts w:cs="Calibri"/>
                              </w:rPr>
                              <w:t xml:space="preserve">all semester, February 1 of the </w:t>
                            </w:r>
                            <w:r>
                              <w:rPr>
                                <w:rFonts w:cs="Calibri"/>
                              </w:rPr>
                              <w:t>s</w:t>
                            </w:r>
                            <w:r w:rsidRPr="005A3C60">
                              <w:rPr>
                                <w:rFonts w:cs="Calibri"/>
                              </w:rPr>
                              <w:t xml:space="preserve">pring semester, and June 1 of May </w:t>
                            </w:r>
                            <w:r>
                              <w:rPr>
                                <w:rFonts w:cs="Calibri"/>
                              </w:rPr>
                              <w:t>T</w:t>
                            </w:r>
                            <w:r w:rsidRPr="005A3C60">
                              <w:rPr>
                                <w:rFonts w:cs="Calibri"/>
                              </w:rPr>
                              <w:t xml:space="preserve">erm, </w:t>
                            </w:r>
                            <w:r>
                              <w:rPr>
                                <w:rFonts w:cs="Calibri"/>
                              </w:rPr>
                              <w:t>submit your syllabus</w:t>
                            </w:r>
                            <w:r w:rsidRPr="005A3C60">
                              <w:rPr>
                                <w:rFonts w:cs="Calibri"/>
                              </w:rPr>
                              <w:t xml:space="preserve"> to the Executive Assistant to the Dean of Faculty</w:t>
                            </w:r>
                            <w:r>
                              <w:rPr>
                                <w:rFonts w:cs="Calibri"/>
                              </w:rPr>
                              <w:t xml:space="preserve"> (</w:t>
                            </w:r>
                            <w:hyperlink r:id="rId6" w:history="1">
                              <w:r w:rsidRPr="0039111D">
                                <w:rPr>
                                  <w:rStyle w:val="Hyperlink"/>
                                  <w:rFonts w:cs="Calibri"/>
                                </w:rPr>
                                <w:t>tdunn@hsc.edu</w:t>
                              </w:r>
                            </w:hyperlink>
                            <w:hyperlink r:id="rId7" w:history="1"/>
                            <w:r>
                              <w:rPr>
                                <w:rFonts w:cs="Calibri"/>
                              </w:rPr>
                              <w:t>)</w:t>
                            </w:r>
                            <w:r w:rsidRPr="005A3C60">
                              <w:rPr>
                                <w:rFonts w:cs="Calibri"/>
                              </w:rPr>
                              <w:t xml:space="preserve">. The </w:t>
                            </w:r>
                            <w:r>
                              <w:rPr>
                                <w:rFonts w:cs="Calibri"/>
                              </w:rPr>
                              <w:t>syllabus</w:t>
                            </w:r>
                            <w:r w:rsidRPr="005A3C60">
                              <w:rPr>
                                <w:rFonts w:cs="Calibri"/>
                              </w:rPr>
                              <w:t xml:space="preserve"> must be submitted </w:t>
                            </w:r>
                            <w:r>
                              <w:rPr>
                                <w:rFonts w:cs="Calibri"/>
                              </w:rPr>
                              <w:t xml:space="preserve">as a </w:t>
                            </w:r>
                            <w:r w:rsidRPr="005A3C60">
                              <w:rPr>
                                <w:rFonts w:cs="Calibri"/>
                              </w:rPr>
                              <w:t xml:space="preserve">PDF.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0BFEC" id="_x0000_t202" coordsize="21600,21600" o:spt="202" path="m,l,21600r21600,l21600,xe">
                <v:stroke joinstyle="miter"/>
                <v:path gradientshapeok="t" o:connecttype="rect"/>
              </v:shapetype>
              <v:shape id="Text Box 2" o:spid="_x0000_s1026" type="#_x0000_t202" style="position:absolute;left:0;text-align:left;margin-left:0;margin-top:137.5pt;width:492pt;height:213.55pt;z-index:2516577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">
                <v:textbox style="mso-fit-shape-to-text:t">
                  <w:txbxContent>
                    <w:p w14:paraId="08AB0C34" w14:textId="77777777" w:rsidR="009B2553" w:rsidRDefault="009B2553" w:rsidP="005A3C60">
                      <w:pPr>
                        <w:jc w:val="center"/>
                        <w:rPr>
                          <w:b/>
                          <w:bCs/>
                        </w:rPr>
                      </w:pPr>
                      <w:r w:rsidRPr="00AC3D90">
                        <w:rPr>
                          <w:b/>
                          <w:bCs/>
                          <w:highlight w:val="yellow"/>
                        </w:rPr>
                        <w:t>Quick Start Guide: Delete this box before publishing your syllabus.</w:t>
                      </w:r>
                    </w:p>
                    <w:p w14:paraId="24FFD8DF" w14:textId="77777777" w:rsidR="009B2553" w:rsidRDefault="009B2553" w:rsidP="005A3C60">
                      <w:pPr>
                        <w:pStyle w:val="ListParagraph"/>
                        <w:numPr>
                          <w:ilvl w:val="0"/>
                          <w:numId w:val="1"/>
                        </w:numPr>
                      </w:pPr>
                      <w:r>
                        <w:t xml:space="preserve">Remove all directions highlighted in yellow before publishing. </w:t>
                      </w:r>
                    </w:p>
                    <w:p w14:paraId="062F9C69" w14:textId="77777777" w:rsidR="009B2553" w:rsidRDefault="009B2553" w:rsidP="005A3C60">
                      <w:pPr>
                        <w:pStyle w:val="ListParagraph"/>
                        <w:numPr>
                          <w:ilvl w:val="0"/>
                          <w:numId w:val="1"/>
                        </w:numPr>
                      </w:pPr>
                      <w:r>
                        <w:t>All highlighted, bracketed text should be replaced with the information specific to your course.</w:t>
                      </w:r>
                    </w:p>
                    <w:p w14:paraId="6B9020DD" w14:textId="77777777" w:rsidR="009B2553" w:rsidRDefault="009B2553" w:rsidP="005A3C60">
                      <w:pPr>
                        <w:pStyle w:val="ListParagraph"/>
                        <w:numPr>
                          <w:ilvl w:val="0"/>
                          <w:numId w:val="1"/>
                        </w:numPr>
                      </w:pPr>
                      <w:r>
                        <w:t xml:space="preserve">You may add information and sections to the syllabus as you see fit. </w:t>
                      </w:r>
                    </w:p>
                    <w:p w14:paraId="1349AB62" w14:textId="77777777" w:rsidR="00EC11DC" w:rsidRPr="005A3C60" w:rsidRDefault="00EC11DC" w:rsidP="00AC3D90">
                      <w:pPr>
                        <w:pStyle w:val="ListParagraph"/>
                        <w:numPr>
                          <w:ilvl w:val="0"/>
                          <w:numId w:val="1"/>
                        </w:numPr>
                        <w:rPr>
                          <w:b/>
                          <w:bCs/>
                        </w:rPr>
                      </w:pPr>
                      <w:bookmarkStart w:id="2" w:name="_Hlk184205399"/>
                      <w:bookmarkStart w:id="3" w:name="_Hlk184205579"/>
                      <w:r w:rsidRPr="00792267">
                        <w:rPr>
                          <w:b/>
                          <w:bCs/>
                        </w:rPr>
                        <w:t xml:space="preserve">Do not edit or delete the Grading Scale, Honor Code, Artificial Intelligence, and </w:t>
                      </w:r>
                      <w:proofErr w:type="gramStart"/>
                      <w:r w:rsidRPr="00792267">
                        <w:rPr>
                          <w:b/>
                          <w:bCs/>
                        </w:rPr>
                        <w:t>Accommodations</w:t>
                      </w:r>
                      <w:proofErr w:type="gramEnd"/>
                      <w:r w:rsidRPr="00792267">
                        <w:rPr>
                          <w:b/>
                          <w:bCs/>
                        </w:rPr>
                        <w:t xml:space="preserve"> </w:t>
                      </w:r>
                      <w:r w:rsidR="005907F7">
                        <w:rPr>
                          <w:b/>
                          <w:bCs/>
                        </w:rPr>
                        <w:t>boilerplate policy language</w:t>
                      </w:r>
                      <w:r w:rsidRPr="00792267">
                        <w:rPr>
                          <w:b/>
                          <w:bCs/>
                        </w:rPr>
                        <w:t xml:space="preserve">. For SACSCOC purposes, policies in all syllabi should align with the official versions published in </w:t>
                      </w:r>
                      <w:r w:rsidRPr="00792267">
                        <w:rPr>
                          <w:b/>
                          <w:bCs/>
                          <w:i/>
                          <w:iCs/>
                        </w:rPr>
                        <w:t>The Key</w:t>
                      </w:r>
                      <w:r w:rsidRPr="00792267">
                        <w:rPr>
                          <w:b/>
                          <w:bCs/>
                        </w:rPr>
                        <w:t xml:space="preserve">, Academic Catalogue, etc. </w:t>
                      </w:r>
                      <w:bookmarkEnd w:id="3"/>
                    </w:p>
                    <w:bookmarkEnd w:id="2"/>
                    <w:p w14:paraId="0C409410" w14:textId="77777777" w:rsidR="009B2553" w:rsidRDefault="009B2553" w:rsidP="005A3C60">
                      <w:pPr>
                        <w:pStyle w:val="ListParagraph"/>
                        <w:numPr>
                          <w:ilvl w:val="0"/>
                          <w:numId w:val="1"/>
                        </w:numPr>
                      </w:pPr>
                      <w:r>
                        <w:t xml:space="preserve">Department Chairs are highly encouraged to provide this template to Visiting and Part-Time Instructors. </w:t>
                      </w:r>
                    </w:p>
                    <w:p w14:paraId="247CEBE7" w14:textId="77777777" w:rsidR="009B2553" w:rsidRDefault="009B2553" w:rsidP="005A3C60">
                      <w:pPr>
                        <w:pStyle w:val="ListParagraph"/>
                        <w:numPr>
                          <w:ilvl w:val="0"/>
                          <w:numId w:val="1"/>
                        </w:numPr>
                      </w:pPr>
                      <w:r>
                        <w:t xml:space="preserve">You must provide the syllabus to students </w:t>
                      </w:r>
                      <w:r w:rsidR="0014473B">
                        <w:t>by</w:t>
                      </w:r>
                      <w:r>
                        <w:t xml:space="preserve"> the first day of class. </w:t>
                      </w:r>
                    </w:p>
                    <w:p w14:paraId="6772B856" w14:textId="77777777" w:rsidR="009B2553" w:rsidRDefault="009B2553" w:rsidP="005A3C60">
                      <w:pPr>
                        <w:pStyle w:val="ListParagraph"/>
                        <w:numPr>
                          <w:ilvl w:val="0"/>
                          <w:numId w:val="1"/>
                        </w:numPr>
                        <w:spacing w:line="242" w:lineRule="auto"/>
                      </w:pPr>
                      <w:r w:rsidRPr="005A3C60">
                        <w:rPr>
                          <w:rFonts w:cs="Calibri"/>
                        </w:rPr>
                        <w:t xml:space="preserve">By September 1 of the </w:t>
                      </w:r>
                      <w:r>
                        <w:rPr>
                          <w:rFonts w:cs="Calibri"/>
                        </w:rPr>
                        <w:t>f</w:t>
                      </w:r>
                      <w:r w:rsidRPr="005A3C60">
                        <w:rPr>
                          <w:rFonts w:cs="Calibri"/>
                        </w:rPr>
                        <w:t xml:space="preserve">all semester, February 1 of the </w:t>
                      </w:r>
                      <w:r>
                        <w:rPr>
                          <w:rFonts w:cs="Calibri"/>
                        </w:rPr>
                        <w:t>s</w:t>
                      </w:r>
                      <w:r w:rsidRPr="005A3C60">
                        <w:rPr>
                          <w:rFonts w:cs="Calibri"/>
                        </w:rPr>
                        <w:t xml:space="preserve">pring semester, and June 1 of May </w:t>
                      </w:r>
                      <w:r>
                        <w:rPr>
                          <w:rFonts w:cs="Calibri"/>
                        </w:rPr>
                        <w:t>T</w:t>
                      </w:r>
                      <w:r w:rsidRPr="005A3C60">
                        <w:rPr>
                          <w:rFonts w:cs="Calibri"/>
                        </w:rPr>
                        <w:t xml:space="preserve">erm, </w:t>
                      </w:r>
                      <w:r>
                        <w:rPr>
                          <w:rFonts w:cs="Calibri"/>
                        </w:rPr>
                        <w:t>submit your syllabus</w:t>
                      </w:r>
                      <w:r w:rsidRPr="005A3C60">
                        <w:rPr>
                          <w:rFonts w:cs="Calibri"/>
                        </w:rPr>
                        <w:t xml:space="preserve"> to the Executive Assistant to the Dean of Faculty</w:t>
                      </w:r>
                      <w:r>
                        <w:rPr>
                          <w:rFonts w:cs="Calibri"/>
                        </w:rPr>
                        <w:t xml:space="preserve"> (</w:t>
                      </w:r>
                      <w:hyperlink r:id="rId8" w:history="1">
                        <w:r w:rsidRPr="0039111D">
                          <w:rPr>
                            <w:rStyle w:val="Hyperlink"/>
                            <w:rFonts w:cs="Calibri"/>
                          </w:rPr>
                          <w:t>tdunn@hsc.edu</w:t>
                        </w:r>
                      </w:hyperlink>
                      <w:hyperlink r:id="rId9" w:history="1"/>
                      <w:r>
                        <w:rPr>
                          <w:rFonts w:cs="Calibri"/>
                        </w:rPr>
                        <w:t>)</w:t>
                      </w:r>
                      <w:r w:rsidRPr="005A3C60">
                        <w:rPr>
                          <w:rFonts w:cs="Calibri"/>
                        </w:rPr>
                        <w:t xml:space="preserve">. The </w:t>
                      </w:r>
                      <w:r>
                        <w:rPr>
                          <w:rFonts w:cs="Calibri"/>
                        </w:rPr>
                        <w:t>syllabus</w:t>
                      </w:r>
                      <w:r w:rsidRPr="005A3C60">
                        <w:rPr>
                          <w:rFonts w:cs="Calibri"/>
                        </w:rPr>
                        <w:t xml:space="preserve"> must be submitted </w:t>
                      </w:r>
                      <w:r>
                        <w:rPr>
                          <w:rFonts w:cs="Calibri"/>
                        </w:rPr>
                        <w:t xml:space="preserve">as a </w:t>
                      </w:r>
                      <w:r w:rsidRPr="005A3C60">
                        <w:rPr>
                          <w:rFonts w:cs="Calibri"/>
                        </w:rPr>
                        <w:t xml:space="preserve">PDF. </w:t>
                      </w:r>
                    </w:p>
                  </w:txbxContent>
                </v:textbox>
                <w10:wrap type="square" anchorx="margin"/>
              </v:shape>
            </w:pict>
          </mc:Fallback>
        </mc:AlternateContent>
      </w:r>
      <w:r w:rsidRPr="00DB7477">
        <w:rPr>
          <w:noProof/>
        </w:rPr>
        <w:drawing>
          <wp:inline distT="0" distB="0" distL="0" distR="0" wp14:anchorId="463F624D" wp14:editId="1801031B">
            <wp:extent cx="2857500" cy="138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384300"/>
                    </a:xfrm>
                    <a:prstGeom prst="rect">
                      <a:avLst/>
                    </a:prstGeom>
                    <a:noFill/>
                    <a:ln>
                      <a:noFill/>
                    </a:ln>
                  </pic:spPr>
                </pic:pic>
              </a:graphicData>
            </a:graphic>
          </wp:inline>
        </w:drawing>
      </w:r>
      <w:r w:rsidR="00A66301">
        <w:rPr>
          <w:rFonts w:cs="Calibri"/>
          <w:color w:val="000000"/>
          <w:shd w:val="clear" w:color="auto" w:fill="FFFFFF"/>
        </w:rPr>
        <w:br/>
      </w:r>
    </w:p>
    <w:p w14:paraId="092A27AC" w14:textId="77777777" w:rsidR="00A66301" w:rsidRPr="00D95F21" w:rsidRDefault="00F32B9C" w:rsidP="00A66301">
      <w:pPr>
        <w:jc w:val="center"/>
        <w:rPr>
          <w:b/>
          <w:bCs/>
          <w:sz w:val="28"/>
          <w:szCs w:val="28"/>
        </w:rPr>
      </w:pPr>
      <w:r>
        <w:rPr>
          <w:b/>
          <w:bCs/>
          <w:sz w:val="28"/>
          <w:szCs w:val="28"/>
        </w:rPr>
        <w:t>[</w:t>
      </w:r>
      <w:r w:rsidR="00A66301" w:rsidRPr="00F32B9C">
        <w:rPr>
          <w:b/>
          <w:bCs/>
          <w:sz w:val="28"/>
          <w:szCs w:val="28"/>
          <w:highlight w:val="yellow"/>
        </w:rPr>
        <w:t>Course SUBJ Number: Title</w:t>
      </w:r>
      <w:r w:rsidR="003A4078" w:rsidRPr="003A4078">
        <w:rPr>
          <w:b/>
          <w:bCs/>
          <w:sz w:val="28"/>
          <w:szCs w:val="28"/>
          <w:highlight w:val="yellow"/>
        </w:rPr>
        <w:t xml:space="preserve">, </w:t>
      </w:r>
      <w:r w:rsidR="003A4078">
        <w:rPr>
          <w:b/>
          <w:bCs/>
          <w:sz w:val="28"/>
          <w:szCs w:val="28"/>
          <w:highlight w:val="yellow"/>
        </w:rPr>
        <w:t>#</w:t>
      </w:r>
      <w:r w:rsidR="003A4078" w:rsidRPr="003A4078">
        <w:rPr>
          <w:b/>
          <w:bCs/>
          <w:sz w:val="28"/>
          <w:szCs w:val="28"/>
          <w:highlight w:val="yellow"/>
        </w:rPr>
        <w:t xml:space="preserve"> credit hours</w:t>
      </w:r>
      <w:r>
        <w:rPr>
          <w:b/>
          <w:bCs/>
          <w:sz w:val="28"/>
          <w:szCs w:val="28"/>
        </w:rPr>
        <w:t>]</w:t>
      </w:r>
    </w:p>
    <w:p w14:paraId="3140AFD3" w14:textId="77777777" w:rsidR="00A66301" w:rsidRDefault="00F32B9C" w:rsidP="00A66301">
      <w:pPr>
        <w:jc w:val="center"/>
        <w:rPr>
          <w:b/>
          <w:bCs/>
          <w:sz w:val="28"/>
          <w:szCs w:val="28"/>
        </w:rPr>
      </w:pPr>
      <w:r>
        <w:rPr>
          <w:b/>
          <w:bCs/>
          <w:sz w:val="28"/>
          <w:szCs w:val="28"/>
        </w:rPr>
        <w:t>[</w:t>
      </w:r>
      <w:r w:rsidR="00A66301" w:rsidRPr="00F32B9C">
        <w:rPr>
          <w:b/>
          <w:bCs/>
          <w:sz w:val="28"/>
          <w:szCs w:val="28"/>
          <w:highlight w:val="yellow"/>
        </w:rPr>
        <w:t>Semester Year</w:t>
      </w:r>
      <w:r>
        <w:rPr>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655"/>
      </w:tblGrid>
      <w:tr w:rsidR="000E0F27" w:rsidRPr="00A16F27" w14:paraId="2A4C11CF" w14:textId="77777777" w:rsidTr="00A16F27">
        <w:tc>
          <w:tcPr>
            <w:tcW w:w="2695" w:type="dxa"/>
            <w:shd w:val="clear" w:color="auto" w:fill="auto"/>
          </w:tcPr>
          <w:p w14:paraId="19A6104A" w14:textId="77777777" w:rsidR="000E0F27" w:rsidRPr="00A16F27" w:rsidRDefault="000E0F27" w:rsidP="00A16F27">
            <w:pPr>
              <w:spacing w:after="0" w:line="240" w:lineRule="auto"/>
              <w:rPr>
                <w:b/>
                <w:bCs/>
              </w:rPr>
            </w:pPr>
            <w:r w:rsidRPr="00A16F27">
              <w:rPr>
                <w:b/>
                <w:bCs/>
              </w:rPr>
              <w:t>Instructor</w:t>
            </w:r>
          </w:p>
        </w:tc>
        <w:tc>
          <w:tcPr>
            <w:tcW w:w="6655" w:type="dxa"/>
            <w:shd w:val="clear" w:color="auto" w:fill="auto"/>
          </w:tcPr>
          <w:p w14:paraId="12CBAA2C" w14:textId="77777777" w:rsidR="000E0F27" w:rsidRPr="00A16F27" w:rsidRDefault="000E0F27" w:rsidP="00A16F27">
            <w:pPr>
              <w:spacing w:after="0" w:line="240" w:lineRule="auto"/>
              <w:jc w:val="center"/>
              <w:rPr>
                <w:b/>
                <w:bCs/>
                <w:sz w:val="28"/>
                <w:szCs w:val="28"/>
              </w:rPr>
            </w:pPr>
          </w:p>
        </w:tc>
      </w:tr>
      <w:tr w:rsidR="000E0F27" w:rsidRPr="00A16F27" w14:paraId="73B9DAAA" w14:textId="77777777" w:rsidTr="00A16F27">
        <w:tc>
          <w:tcPr>
            <w:tcW w:w="2695" w:type="dxa"/>
            <w:shd w:val="clear" w:color="auto" w:fill="auto"/>
          </w:tcPr>
          <w:p w14:paraId="4353F20A" w14:textId="77777777" w:rsidR="000E0F27" w:rsidRPr="00A16F27" w:rsidRDefault="000E0F27" w:rsidP="00A16F27">
            <w:pPr>
              <w:spacing w:after="0" w:line="240" w:lineRule="auto"/>
              <w:rPr>
                <w:b/>
                <w:bCs/>
              </w:rPr>
            </w:pPr>
            <w:r w:rsidRPr="00A16F27">
              <w:rPr>
                <w:b/>
                <w:bCs/>
              </w:rPr>
              <w:t>Email Address</w:t>
            </w:r>
          </w:p>
        </w:tc>
        <w:tc>
          <w:tcPr>
            <w:tcW w:w="6655" w:type="dxa"/>
            <w:shd w:val="clear" w:color="auto" w:fill="auto"/>
          </w:tcPr>
          <w:p w14:paraId="06793A2F" w14:textId="77777777" w:rsidR="000E0F27" w:rsidRPr="00A16F27" w:rsidRDefault="000E0F27" w:rsidP="00A16F27">
            <w:pPr>
              <w:spacing w:after="0" w:line="240" w:lineRule="auto"/>
              <w:jc w:val="center"/>
              <w:rPr>
                <w:b/>
                <w:bCs/>
                <w:sz w:val="28"/>
                <w:szCs w:val="28"/>
              </w:rPr>
            </w:pPr>
          </w:p>
        </w:tc>
      </w:tr>
      <w:tr w:rsidR="000E0F27" w:rsidRPr="00A16F27" w14:paraId="0134A19A" w14:textId="77777777" w:rsidTr="00A16F27">
        <w:tc>
          <w:tcPr>
            <w:tcW w:w="2695" w:type="dxa"/>
            <w:shd w:val="clear" w:color="auto" w:fill="auto"/>
          </w:tcPr>
          <w:p w14:paraId="3C069170" w14:textId="77777777" w:rsidR="000E0F27" w:rsidRPr="00A16F27" w:rsidRDefault="000E0F27" w:rsidP="00A16F27">
            <w:pPr>
              <w:spacing w:after="0" w:line="240" w:lineRule="auto"/>
              <w:rPr>
                <w:b/>
                <w:bCs/>
              </w:rPr>
            </w:pPr>
            <w:r w:rsidRPr="00A16F27">
              <w:rPr>
                <w:b/>
                <w:bCs/>
              </w:rPr>
              <w:t>Course Meeting Time</w:t>
            </w:r>
          </w:p>
        </w:tc>
        <w:tc>
          <w:tcPr>
            <w:tcW w:w="6655" w:type="dxa"/>
            <w:shd w:val="clear" w:color="auto" w:fill="auto"/>
          </w:tcPr>
          <w:p w14:paraId="63063BE5" w14:textId="77777777" w:rsidR="000E0F27" w:rsidRPr="00A16F27" w:rsidRDefault="000E0F27" w:rsidP="00A16F27">
            <w:pPr>
              <w:spacing w:after="0" w:line="240" w:lineRule="auto"/>
              <w:jc w:val="center"/>
              <w:rPr>
                <w:b/>
                <w:bCs/>
                <w:sz w:val="28"/>
                <w:szCs w:val="28"/>
              </w:rPr>
            </w:pPr>
          </w:p>
        </w:tc>
      </w:tr>
      <w:tr w:rsidR="000E0F27" w:rsidRPr="00A16F27" w14:paraId="163E2DB4" w14:textId="77777777" w:rsidTr="00A16F27">
        <w:tc>
          <w:tcPr>
            <w:tcW w:w="2695" w:type="dxa"/>
            <w:shd w:val="clear" w:color="auto" w:fill="auto"/>
          </w:tcPr>
          <w:p w14:paraId="5B284984" w14:textId="77777777" w:rsidR="000E0F27" w:rsidRPr="00A16F27" w:rsidRDefault="000E0F27" w:rsidP="00A16F27">
            <w:pPr>
              <w:spacing w:after="0" w:line="240" w:lineRule="auto"/>
              <w:rPr>
                <w:b/>
                <w:bCs/>
              </w:rPr>
            </w:pPr>
            <w:r w:rsidRPr="00A16F27">
              <w:rPr>
                <w:b/>
                <w:bCs/>
              </w:rPr>
              <w:t>Course Meeting Location</w:t>
            </w:r>
          </w:p>
        </w:tc>
        <w:tc>
          <w:tcPr>
            <w:tcW w:w="6655" w:type="dxa"/>
            <w:shd w:val="clear" w:color="auto" w:fill="auto"/>
          </w:tcPr>
          <w:p w14:paraId="33992C1D" w14:textId="77777777" w:rsidR="000E0F27" w:rsidRPr="00A16F27" w:rsidRDefault="000E0F27" w:rsidP="00A16F27">
            <w:pPr>
              <w:spacing w:after="0" w:line="240" w:lineRule="auto"/>
              <w:jc w:val="center"/>
              <w:rPr>
                <w:b/>
                <w:bCs/>
                <w:sz w:val="28"/>
                <w:szCs w:val="28"/>
              </w:rPr>
            </w:pPr>
          </w:p>
        </w:tc>
      </w:tr>
      <w:tr w:rsidR="000E0F27" w:rsidRPr="00A16F27" w14:paraId="751051A6" w14:textId="77777777" w:rsidTr="00A16F27">
        <w:tc>
          <w:tcPr>
            <w:tcW w:w="2695" w:type="dxa"/>
            <w:shd w:val="clear" w:color="auto" w:fill="auto"/>
          </w:tcPr>
          <w:p w14:paraId="6A6C0BB5" w14:textId="77777777" w:rsidR="000E0F27" w:rsidRPr="00A16F27" w:rsidRDefault="000E0F27" w:rsidP="00A16F27">
            <w:pPr>
              <w:spacing w:after="0" w:line="240" w:lineRule="auto"/>
              <w:rPr>
                <w:b/>
                <w:bCs/>
              </w:rPr>
            </w:pPr>
            <w:r w:rsidRPr="00A16F27">
              <w:rPr>
                <w:b/>
                <w:bCs/>
              </w:rPr>
              <w:t>Office Hours</w:t>
            </w:r>
          </w:p>
        </w:tc>
        <w:tc>
          <w:tcPr>
            <w:tcW w:w="6655" w:type="dxa"/>
            <w:shd w:val="clear" w:color="auto" w:fill="auto"/>
          </w:tcPr>
          <w:p w14:paraId="4E0A1D3B" w14:textId="77777777" w:rsidR="000E0F27" w:rsidRPr="00A16F27" w:rsidRDefault="000E0F27" w:rsidP="00A16F27">
            <w:pPr>
              <w:spacing w:after="0" w:line="240" w:lineRule="auto"/>
              <w:jc w:val="center"/>
              <w:rPr>
                <w:b/>
                <w:bCs/>
                <w:sz w:val="28"/>
                <w:szCs w:val="28"/>
              </w:rPr>
            </w:pPr>
          </w:p>
        </w:tc>
      </w:tr>
      <w:tr w:rsidR="00DF7F6D" w:rsidRPr="00A16F27" w14:paraId="21BE8DF9" w14:textId="77777777" w:rsidTr="00A16F27">
        <w:tc>
          <w:tcPr>
            <w:tcW w:w="2695" w:type="dxa"/>
            <w:shd w:val="clear" w:color="auto" w:fill="auto"/>
          </w:tcPr>
          <w:p w14:paraId="0E1938C1" w14:textId="77777777" w:rsidR="00DF7F6D" w:rsidRPr="00A16F27" w:rsidRDefault="00DF7F6D" w:rsidP="00A16F27">
            <w:pPr>
              <w:spacing w:after="0" w:line="240" w:lineRule="auto"/>
              <w:rPr>
                <w:b/>
                <w:bCs/>
              </w:rPr>
            </w:pPr>
            <w:r w:rsidRPr="00A16F27">
              <w:rPr>
                <w:b/>
                <w:bCs/>
              </w:rPr>
              <w:t>Office Location</w:t>
            </w:r>
          </w:p>
        </w:tc>
        <w:tc>
          <w:tcPr>
            <w:tcW w:w="6655" w:type="dxa"/>
            <w:shd w:val="clear" w:color="auto" w:fill="auto"/>
          </w:tcPr>
          <w:p w14:paraId="78A309DE" w14:textId="77777777" w:rsidR="00DF7F6D" w:rsidRPr="00A16F27" w:rsidRDefault="00DF7F6D" w:rsidP="00A16F27">
            <w:pPr>
              <w:spacing w:after="0" w:line="240" w:lineRule="auto"/>
              <w:jc w:val="center"/>
              <w:rPr>
                <w:b/>
                <w:bCs/>
                <w:sz w:val="28"/>
                <w:szCs w:val="28"/>
              </w:rPr>
            </w:pPr>
          </w:p>
        </w:tc>
      </w:tr>
    </w:tbl>
    <w:p w14:paraId="26595AE8" w14:textId="77777777" w:rsidR="000E0F27" w:rsidRPr="00D95F21" w:rsidRDefault="000E0F27" w:rsidP="008A4C4D">
      <w:pPr>
        <w:pStyle w:val="NoSpacing"/>
      </w:pPr>
    </w:p>
    <w:p w14:paraId="4D013AC4" w14:textId="77777777" w:rsidR="00A66301" w:rsidRPr="00D95F21" w:rsidRDefault="00A66301" w:rsidP="00A66301">
      <w:pPr>
        <w:rPr>
          <w:b/>
          <w:bCs/>
          <w:sz w:val="24"/>
          <w:szCs w:val="24"/>
        </w:rPr>
      </w:pPr>
      <w:r w:rsidRPr="00D95F21">
        <w:rPr>
          <w:b/>
          <w:bCs/>
          <w:sz w:val="24"/>
          <w:szCs w:val="24"/>
        </w:rPr>
        <w:t>Course Description</w:t>
      </w:r>
    </w:p>
    <w:p w14:paraId="43384BCB" w14:textId="77777777" w:rsidR="00F7440A" w:rsidRPr="00137E4A" w:rsidRDefault="003B1150" w:rsidP="00A66301">
      <w:pPr>
        <w:rPr>
          <w:sz w:val="24"/>
          <w:szCs w:val="24"/>
        </w:rPr>
      </w:pPr>
      <w:r>
        <w:rPr>
          <w:sz w:val="24"/>
          <w:szCs w:val="24"/>
          <w:highlight w:val="yellow"/>
        </w:rPr>
        <w:t>Provide</w:t>
      </w:r>
      <w:r w:rsidR="00A66301" w:rsidRPr="000E0F27">
        <w:rPr>
          <w:sz w:val="24"/>
          <w:szCs w:val="24"/>
          <w:highlight w:val="yellow"/>
        </w:rPr>
        <w:t xml:space="preserve"> the course description </w:t>
      </w:r>
      <w:r w:rsidR="000E0F27" w:rsidRPr="000E0F27">
        <w:rPr>
          <w:sz w:val="24"/>
          <w:szCs w:val="24"/>
          <w:highlight w:val="yellow"/>
        </w:rPr>
        <w:t>that is recorded</w:t>
      </w:r>
      <w:r w:rsidR="00A66301" w:rsidRPr="000E0F27">
        <w:rPr>
          <w:sz w:val="24"/>
          <w:szCs w:val="24"/>
          <w:highlight w:val="yellow"/>
        </w:rPr>
        <w:t xml:space="preserve"> in the most recent </w:t>
      </w:r>
      <w:hyperlink r:id="rId11" w:history="1">
        <w:r w:rsidR="00A66301" w:rsidRPr="00356256">
          <w:rPr>
            <w:rStyle w:val="Hyperlink"/>
            <w:sz w:val="24"/>
            <w:szCs w:val="24"/>
            <w:highlight w:val="yellow"/>
          </w:rPr>
          <w:t>Academic Catalo</w:t>
        </w:r>
        <w:r w:rsidR="00356256" w:rsidRPr="00356256">
          <w:rPr>
            <w:rStyle w:val="Hyperlink"/>
            <w:sz w:val="24"/>
            <w:szCs w:val="24"/>
            <w:highlight w:val="yellow"/>
          </w:rPr>
          <w:t>gue</w:t>
        </w:r>
      </w:hyperlink>
      <w:r w:rsidR="00A66301" w:rsidRPr="003B1150">
        <w:rPr>
          <w:sz w:val="24"/>
          <w:szCs w:val="24"/>
          <w:highlight w:val="yellow"/>
        </w:rPr>
        <w:t>.</w:t>
      </w:r>
      <w:r w:rsidRPr="003B1150">
        <w:rPr>
          <w:sz w:val="24"/>
          <w:szCs w:val="24"/>
          <w:highlight w:val="yellow"/>
        </w:rPr>
        <w:t xml:space="preserve"> </w:t>
      </w:r>
      <w:r w:rsidRPr="00500FE4">
        <w:rPr>
          <w:sz w:val="24"/>
          <w:szCs w:val="24"/>
          <w:highlight w:val="yellow"/>
        </w:rPr>
        <w:t>Do not edit the course description.</w:t>
      </w:r>
      <w:r w:rsidR="00CE134D">
        <w:rPr>
          <w:sz w:val="24"/>
          <w:szCs w:val="24"/>
          <w:highlight w:val="yellow"/>
        </w:rPr>
        <w:t xml:space="preserve"> </w:t>
      </w:r>
      <w:r w:rsidR="00173866">
        <w:rPr>
          <w:sz w:val="24"/>
          <w:szCs w:val="24"/>
          <w:highlight w:val="yellow"/>
        </w:rPr>
        <w:t>List all</w:t>
      </w:r>
      <w:r w:rsidR="00F7440A" w:rsidRPr="003D3CB2">
        <w:rPr>
          <w:sz w:val="24"/>
          <w:szCs w:val="24"/>
          <w:highlight w:val="yellow"/>
        </w:rPr>
        <w:t xml:space="preserve"> prerequisite</w:t>
      </w:r>
      <w:r w:rsidR="00DF495C">
        <w:rPr>
          <w:sz w:val="24"/>
          <w:szCs w:val="24"/>
          <w:highlight w:val="yellow"/>
        </w:rPr>
        <w:t>s</w:t>
      </w:r>
      <w:r w:rsidR="00F7440A" w:rsidRPr="003D3CB2">
        <w:rPr>
          <w:sz w:val="24"/>
          <w:szCs w:val="24"/>
          <w:highlight w:val="yellow"/>
        </w:rPr>
        <w:t>, if applicable</w:t>
      </w:r>
      <w:r w:rsidR="00F7440A" w:rsidRPr="00772D16">
        <w:rPr>
          <w:sz w:val="24"/>
          <w:szCs w:val="24"/>
          <w:highlight w:val="yellow"/>
        </w:rPr>
        <w:t>.</w:t>
      </w:r>
      <w:r w:rsidR="00137E4A" w:rsidRPr="00772D16">
        <w:rPr>
          <w:sz w:val="24"/>
          <w:szCs w:val="24"/>
          <w:highlight w:val="yellow"/>
        </w:rPr>
        <w:t xml:space="preserve"> Additional information about </w:t>
      </w:r>
      <w:r w:rsidR="00500FE4" w:rsidRPr="00772D16">
        <w:rPr>
          <w:sz w:val="24"/>
          <w:szCs w:val="24"/>
          <w:highlight w:val="yellow"/>
        </w:rPr>
        <w:t>class objectives</w:t>
      </w:r>
      <w:r w:rsidR="00137E4A" w:rsidRPr="00772D16">
        <w:rPr>
          <w:sz w:val="24"/>
          <w:szCs w:val="24"/>
          <w:highlight w:val="yellow"/>
        </w:rPr>
        <w:t>,</w:t>
      </w:r>
      <w:r w:rsidR="00500FE4" w:rsidRPr="00772D16">
        <w:rPr>
          <w:sz w:val="24"/>
          <w:szCs w:val="24"/>
          <w:highlight w:val="yellow"/>
        </w:rPr>
        <w:t xml:space="preserve"> course</w:t>
      </w:r>
      <w:r w:rsidR="00137E4A" w:rsidRPr="00772D16">
        <w:rPr>
          <w:sz w:val="24"/>
          <w:szCs w:val="24"/>
          <w:highlight w:val="yellow"/>
        </w:rPr>
        <w:t xml:space="preserve"> learning outcomes, and subject matter may be add</w:t>
      </w:r>
      <w:r w:rsidR="002F4E33" w:rsidRPr="00772D16">
        <w:rPr>
          <w:sz w:val="24"/>
          <w:szCs w:val="24"/>
          <w:highlight w:val="yellow"/>
        </w:rPr>
        <w:t>ed in a separate para</w:t>
      </w:r>
      <w:r w:rsidR="00137E4A" w:rsidRPr="00772D16">
        <w:rPr>
          <w:sz w:val="24"/>
          <w:szCs w:val="24"/>
          <w:highlight w:val="yellow"/>
        </w:rPr>
        <w:t>graph.</w:t>
      </w:r>
    </w:p>
    <w:p w14:paraId="61C0755F" w14:textId="77777777" w:rsidR="006465C4" w:rsidRDefault="00500FE4" w:rsidP="00A66301">
      <w:pPr>
        <w:rPr>
          <w:b/>
          <w:bCs/>
          <w:sz w:val="24"/>
          <w:szCs w:val="24"/>
        </w:rPr>
      </w:pPr>
      <w:r w:rsidRPr="00772D16">
        <w:rPr>
          <w:sz w:val="24"/>
          <w:szCs w:val="24"/>
          <w:highlight w:val="yellow"/>
        </w:rPr>
        <w:lastRenderedPageBreak/>
        <w:t>State whether this course is required for or an elective in a major or minor administered by the department.</w:t>
      </w:r>
    </w:p>
    <w:p w14:paraId="2F63BA6B" w14:textId="77777777" w:rsidR="00A66301" w:rsidRPr="00B022FD" w:rsidRDefault="00A66301" w:rsidP="00A66301">
      <w:pPr>
        <w:rPr>
          <w:b/>
          <w:bCs/>
          <w:sz w:val="24"/>
          <w:szCs w:val="24"/>
        </w:rPr>
      </w:pPr>
      <w:r w:rsidRPr="00B022FD">
        <w:rPr>
          <w:b/>
          <w:bCs/>
          <w:sz w:val="24"/>
          <w:szCs w:val="24"/>
        </w:rPr>
        <w:t>Student Learning Outcomes</w:t>
      </w:r>
    </w:p>
    <w:p w14:paraId="1FF36CD8" w14:textId="77777777" w:rsidR="002F4E33" w:rsidRPr="00D95F21" w:rsidRDefault="002F4E33" w:rsidP="002F4E33">
      <w:pPr>
        <w:rPr>
          <w:sz w:val="24"/>
          <w:szCs w:val="24"/>
        </w:rPr>
      </w:pPr>
      <w:r w:rsidRPr="000E0F27">
        <w:rPr>
          <w:sz w:val="24"/>
          <w:szCs w:val="24"/>
          <w:highlight w:val="yellow"/>
        </w:rPr>
        <w:t xml:space="preserve">List the </w:t>
      </w:r>
      <w:r>
        <w:rPr>
          <w:sz w:val="24"/>
          <w:szCs w:val="24"/>
          <w:highlight w:val="yellow"/>
        </w:rPr>
        <w:t>SLOs</w:t>
      </w:r>
      <w:r w:rsidRPr="000E0F27">
        <w:rPr>
          <w:sz w:val="24"/>
          <w:szCs w:val="24"/>
          <w:highlight w:val="yellow"/>
        </w:rPr>
        <w:t xml:space="preserve"> for the major or standalone minor with which this course is associated</w:t>
      </w:r>
      <w:r>
        <w:rPr>
          <w:sz w:val="24"/>
          <w:szCs w:val="24"/>
          <w:highlight w:val="yellow"/>
        </w:rPr>
        <w:t>. As need</w:t>
      </w:r>
      <w:r w:rsidR="004B6527">
        <w:rPr>
          <w:sz w:val="24"/>
          <w:szCs w:val="24"/>
          <w:highlight w:val="yellow"/>
        </w:rPr>
        <w:t>ed, add</w:t>
      </w:r>
      <w:r>
        <w:rPr>
          <w:sz w:val="24"/>
          <w:szCs w:val="24"/>
          <w:highlight w:val="yellow"/>
        </w:rPr>
        <w:t xml:space="preserve"> rows</w:t>
      </w:r>
      <w:r w:rsidRPr="000E0F27">
        <w:rPr>
          <w:sz w:val="24"/>
          <w:szCs w:val="24"/>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365"/>
      </w:tblGrid>
      <w:tr w:rsidR="00A66301" w:rsidRPr="00B022FD" w14:paraId="08D1CDDE" w14:textId="77777777" w:rsidTr="00A16F27">
        <w:tc>
          <w:tcPr>
            <w:tcW w:w="985" w:type="dxa"/>
            <w:shd w:val="clear" w:color="auto" w:fill="auto"/>
          </w:tcPr>
          <w:p w14:paraId="58A3695E" w14:textId="77777777" w:rsidR="00A66301" w:rsidRPr="00B022FD" w:rsidRDefault="00D95F21" w:rsidP="00A16F27">
            <w:pPr>
              <w:spacing w:after="0" w:line="240" w:lineRule="auto"/>
              <w:rPr>
                <w:b/>
                <w:bCs/>
                <w:sz w:val="24"/>
                <w:szCs w:val="24"/>
              </w:rPr>
            </w:pPr>
            <w:r w:rsidRPr="00B022FD">
              <w:rPr>
                <w:b/>
                <w:bCs/>
                <w:sz w:val="24"/>
                <w:szCs w:val="24"/>
              </w:rPr>
              <w:t>SLO 1</w:t>
            </w:r>
          </w:p>
        </w:tc>
        <w:tc>
          <w:tcPr>
            <w:tcW w:w="8365" w:type="dxa"/>
            <w:shd w:val="clear" w:color="auto" w:fill="auto"/>
          </w:tcPr>
          <w:p w14:paraId="100E1F42" w14:textId="77777777" w:rsidR="00A66301" w:rsidRPr="00B022FD" w:rsidRDefault="00A66301" w:rsidP="00A16F27">
            <w:pPr>
              <w:spacing w:after="0" w:line="240" w:lineRule="auto"/>
              <w:rPr>
                <w:sz w:val="24"/>
                <w:szCs w:val="24"/>
              </w:rPr>
            </w:pPr>
          </w:p>
        </w:tc>
      </w:tr>
      <w:tr w:rsidR="00A66301" w:rsidRPr="00B022FD" w14:paraId="48787DE0" w14:textId="77777777" w:rsidTr="00A16F27">
        <w:tc>
          <w:tcPr>
            <w:tcW w:w="985" w:type="dxa"/>
            <w:shd w:val="clear" w:color="auto" w:fill="auto"/>
          </w:tcPr>
          <w:p w14:paraId="73D37B89" w14:textId="77777777" w:rsidR="00A66301" w:rsidRPr="00B022FD" w:rsidRDefault="00D95F21" w:rsidP="00A16F27">
            <w:pPr>
              <w:spacing w:after="0" w:line="240" w:lineRule="auto"/>
              <w:rPr>
                <w:b/>
                <w:bCs/>
                <w:sz w:val="24"/>
                <w:szCs w:val="24"/>
              </w:rPr>
            </w:pPr>
            <w:r w:rsidRPr="00B022FD">
              <w:rPr>
                <w:b/>
                <w:bCs/>
                <w:sz w:val="24"/>
                <w:szCs w:val="24"/>
              </w:rPr>
              <w:t>SLO 2</w:t>
            </w:r>
          </w:p>
        </w:tc>
        <w:tc>
          <w:tcPr>
            <w:tcW w:w="8365" w:type="dxa"/>
            <w:shd w:val="clear" w:color="auto" w:fill="auto"/>
          </w:tcPr>
          <w:p w14:paraId="13373853" w14:textId="77777777" w:rsidR="00A66301" w:rsidRPr="00B022FD" w:rsidRDefault="00A66301" w:rsidP="00A16F27">
            <w:pPr>
              <w:spacing w:after="0" w:line="240" w:lineRule="auto"/>
              <w:rPr>
                <w:sz w:val="24"/>
                <w:szCs w:val="24"/>
              </w:rPr>
            </w:pPr>
          </w:p>
        </w:tc>
      </w:tr>
      <w:tr w:rsidR="00D95F21" w:rsidRPr="00B022FD" w14:paraId="35C1D3D4" w14:textId="77777777" w:rsidTr="00A16F27">
        <w:tc>
          <w:tcPr>
            <w:tcW w:w="985" w:type="dxa"/>
            <w:shd w:val="clear" w:color="auto" w:fill="auto"/>
          </w:tcPr>
          <w:p w14:paraId="5181DD48" w14:textId="77777777" w:rsidR="00D95F21" w:rsidRPr="00B022FD" w:rsidRDefault="00D95F21" w:rsidP="00A16F27">
            <w:pPr>
              <w:spacing w:after="0" w:line="240" w:lineRule="auto"/>
              <w:rPr>
                <w:b/>
                <w:bCs/>
                <w:sz w:val="24"/>
                <w:szCs w:val="24"/>
              </w:rPr>
            </w:pPr>
            <w:r w:rsidRPr="00B022FD">
              <w:rPr>
                <w:b/>
                <w:bCs/>
                <w:sz w:val="24"/>
                <w:szCs w:val="24"/>
              </w:rPr>
              <w:t>SLO 3</w:t>
            </w:r>
          </w:p>
        </w:tc>
        <w:tc>
          <w:tcPr>
            <w:tcW w:w="8365" w:type="dxa"/>
            <w:shd w:val="clear" w:color="auto" w:fill="auto"/>
          </w:tcPr>
          <w:p w14:paraId="7E12E400" w14:textId="77777777" w:rsidR="00D95F21" w:rsidRPr="00B022FD" w:rsidRDefault="00D95F21" w:rsidP="00A16F27">
            <w:pPr>
              <w:spacing w:after="0" w:line="240" w:lineRule="auto"/>
              <w:rPr>
                <w:sz w:val="24"/>
                <w:szCs w:val="24"/>
              </w:rPr>
            </w:pPr>
          </w:p>
        </w:tc>
      </w:tr>
    </w:tbl>
    <w:p w14:paraId="67E8415B" w14:textId="77777777" w:rsidR="00D95F21" w:rsidRPr="00271565" w:rsidRDefault="00D95F21" w:rsidP="00A66301">
      <w:pPr>
        <w:rPr>
          <w:b/>
          <w:bCs/>
          <w:strike/>
          <w:sz w:val="24"/>
          <w:szCs w:val="24"/>
        </w:rPr>
      </w:pPr>
    </w:p>
    <w:p w14:paraId="54203BFD" w14:textId="77777777" w:rsidR="00A66301" w:rsidRDefault="00A66301" w:rsidP="00A66301">
      <w:pPr>
        <w:rPr>
          <w:b/>
          <w:bCs/>
          <w:sz w:val="24"/>
          <w:szCs w:val="24"/>
        </w:rPr>
      </w:pPr>
      <w:r w:rsidRPr="00D95F21">
        <w:rPr>
          <w:b/>
          <w:bCs/>
          <w:sz w:val="24"/>
          <w:szCs w:val="24"/>
        </w:rPr>
        <w:t>Course Learning Outcomes</w:t>
      </w:r>
    </w:p>
    <w:p w14:paraId="73AA4361" w14:textId="77777777" w:rsidR="00D95F21" w:rsidRPr="00D95F21" w:rsidRDefault="00D95F21" w:rsidP="00A66301">
      <w:pPr>
        <w:rPr>
          <w:sz w:val="24"/>
          <w:szCs w:val="24"/>
        </w:rPr>
      </w:pPr>
      <w:r w:rsidRPr="00772D16">
        <w:rPr>
          <w:sz w:val="24"/>
          <w:szCs w:val="24"/>
          <w:highlight w:val="yellow"/>
        </w:rPr>
        <w:t>List the course learning outcomes</w:t>
      </w:r>
      <w:r w:rsidR="00271565" w:rsidRPr="00772D16">
        <w:rPr>
          <w:sz w:val="24"/>
          <w:szCs w:val="24"/>
          <w:highlight w:val="yellow"/>
        </w:rPr>
        <w:t xml:space="preserve"> if they are not already included elsewhere (such as in additional language in the Course Description)</w:t>
      </w:r>
      <w:r w:rsidR="006377EB" w:rsidRPr="00772D16">
        <w:rPr>
          <w:sz w:val="24"/>
          <w:szCs w:val="24"/>
          <w:highlight w:val="yellow"/>
        </w:rPr>
        <w:t xml:space="preserve"> or provide the </w:t>
      </w:r>
      <w:r w:rsidR="00810DC5" w:rsidRPr="00772D16">
        <w:rPr>
          <w:sz w:val="24"/>
          <w:szCs w:val="24"/>
          <w:highlight w:val="yellow"/>
        </w:rPr>
        <w:t xml:space="preserve">course </w:t>
      </w:r>
      <w:r w:rsidR="006377EB" w:rsidRPr="00772D16">
        <w:rPr>
          <w:sz w:val="24"/>
          <w:szCs w:val="24"/>
          <w:highlight w:val="yellow"/>
        </w:rPr>
        <w:t>outcomes in narrative format</w:t>
      </w:r>
      <w:r w:rsidR="00500FE4" w:rsidRPr="00772D16">
        <w:rPr>
          <w:sz w:val="24"/>
          <w:szCs w:val="24"/>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365"/>
      </w:tblGrid>
      <w:tr w:rsidR="00D95F21" w:rsidRPr="00A16F27" w14:paraId="4093C65D" w14:textId="77777777" w:rsidTr="00A16F27">
        <w:tc>
          <w:tcPr>
            <w:tcW w:w="985" w:type="dxa"/>
            <w:shd w:val="clear" w:color="auto" w:fill="auto"/>
          </w:tcPr>
          <w:p w14:paraId="65E7E4B6" w14:textId="77777777" w:rsidR="00D95F21" w:rsidRPr="00A16F27" w:rsidRDefault="00D95F21" w:rsidP="00A16F27">
            <w:pPr>
              <w:spacing w:after="0" w:line="240" w:lineRule="auto"/>
              <w:rPr>
                <w:b/>
                <w:bCs/>
                <w:sz w:val="24"/>
                <w:szCs w:val="24"/>
              </w:rPr>
            </w:pPr>
            <w:r w:rsidRPr="00A16F27">
              <w:rPr>
                <w:b/>
                <w:bCs/>
                <w:sz w:val="24"/>
                <w:szCs w:val="24"/>
              </w:rPr>
              <w:t>CLO 1</w:t>
            </w:r>
          </w:p>
        </w:tc>
        <w:tc>
          <w:tcPr>
            <w:tcW w:w="8365" w:type="dxa"/>
            <w:shd w:val="clear" w:color="auto" w:fill="auto"/>
          </w:tcPr>
          <w:p w14:paraId="0C3DF95B" w14:textId="77777777" w:rsidR="00D95F21" w:rsidRPr="00A16F27" w:rsidRDefault="00D95F21" w:rsidP="00A16F27">
            <w:pPr>
              <w:spacing w:after="0" w:line="240" w:lineRule="auto"/>
              <w:rPr>
                <w:sz w:val="24"/>
                <w:szCs w:val="24"/>
              </w:rPr>
            </w:pPr>
          </w:p>
        </w:tc>
      </w:tr>
      <w:tr w:rsidR="00D95F21" w:rsidRPr="00A16F27" w14:paraId="5A6C9F49" w14:textId="77777777" w:rsidTr="00A16F27">
        <w:tc>
          <w:tcPr>
            <w:tcW w:w="985" w:type="dxa"/>
            <w:shd w:val="clear" w:color="auto" w:fill="auto"/>
          </w:tcPr>
          <w:p w14:paraId="002DC15E" w14:textId="77777777" w:rsidR="00D95F21" w:rsidRPr="00A16F27" w:rsidRDefault="00D95F21" w:rsidP="00A16F27">
            <w:pPr>
              <w:spacing w:after="0" w:line="240" w:lineRule="auto"/>
              <w:rPr>
                <w:b/>
                <w:bCs/>
                <w:sz w:val="24"/>
                <w:szCs w:val="24"/>
              </w:rPr>
            </w:pPr>
            <w:r w:rsidRPr="00A16F27">
              <w:rPr>
                <w:b/>
                <w:bCs/>
                <w:sz w:val="24"/>
                <w:szCs w:val="24"/>
              </w:rPr>
              <w:t>CLO 2</w:t>
            </w:r>
          </w:p>
        </w:tc>
        <w:tc>
          <w:tcPr>
            <w:tcW w:w="8365" w:type="dxa"/>
            <w:shd w:val="clear" w:color="auto" w:fill="auto"/>
          </w:tcPr>
          <w:p w14:paraId="765FF5FB" w14:textId="77777777" w:rsidR="00D95F21" w:rsidRPr="00A16F27" w:rsidRDefault="00D95F21" w:rsidP="00A16F27">
            <w:pPr>
              <w:spacing w:after="0" w:line="240" w:lineRule="auto"/>
              <w:rPr>
                <w:sz w:val="24"/>
                <w:szCs w:val="24"/>
              </w:rPr>
            </w:pPr>
          </w:p>
        </w:tc>
      </w:tr>
    </w:tbl>
    <w:p w14:paraId="14279A8D" w14:textId="77777777" w:rsidR="00D95F21" w:rsidRPr="00D95F21" w:rsidRDefault="00D95F21" w:rsidP="00A66301">
      <w:pPr>
        <w:rPr>
          <w:sz w:val="24"/>
          <w:szCs w:val="24"/>
        </w:rPr>
      </w:pPr>
    </w:p>
    <w:p w14:paraId="4E60BD55" w14:textId="77777777" w:rsidR="00400947" w:rsidRPr="00D95F21" w:rsidRDefault="00400947" w:rsidP="00400947">
      <w:pPr>
        <w:rPr>
          <w:b/>
          <w:bCs/>
          <w:sz w:val="24"/>
          <w:szCs w:val="24"/>
        </w:rPr>
      </w:pPr>
      <w:r w:rsidRPr="00D95F21">
        <w:rPr>
          <w:b/>
          <w:bCs/>
          <w:sz w:val="24"/>
          <w:szCs w:val="24"/>
        </w:rPr>
        <w:t xml:space="preserve">Required Materials </w:t>
      </w:r>
    </w:p>
    <w:p w14:paraId="704C42DD" w14:textId="77777777" w:rsidR="00400947" w:rsidRDefault="00400947" w:rsidP="00400947">
      <w:pPr>
        <w:rPr>
          <w:sz w:val="24"/>
          <w:szCs w:val="24"/>
        </w:rPr>
      </w:pPr>
      <w:r w:rsidRPr="000E0F27">
        <w:rPr>
          <w:sz w:val="24"/>
          <w:szCs w:val="24"/>
          <w:highlight w:val="yellow"/>
        </w:rPr>
        <w:t>List the required materials for the course, to include books, articles, and other resources</w:t>
      </w:r>
      <w:r>
        <w:rPr>
          <w:sz w:val="24"/>
          <w:szCs w:val="24"/>
          <w:highlight w:val="yellow"/>
        </w:rPr>
        <w:t>. State where sources can be found (e.g., Canvas, electronic book from library)</w:t>
      </w:r>
      <w:r w:rsidRPr="000E0F27">
        <w:rPr>
          <w:sz w:val="24"/>
          <w:szCs w:val="24"/>
          <w:highlight w:val="yellow"/>
        </w:rPr>
        <w:t>.</w:t>
      </w:r>
    </w:p>
    <w:p w14:paraId="38AE0216" w14:textId="77777777" w:rsidR="00356256" w:rsidRDefault="00356256" w:rsidP="00356256">
      <w:pPr>
        <w:rPr>
          <w:b/>
          <w:bCs/>
          <w:sz w:val="24"/>
          <w:szCs w:val="24"/>
        </w:rPr>
      </w:pPr>
      <w:r w:rsidRPr="00D95F21">
        <w:rPr>
          <w:b/>
          <w:bCs/>
          <w:sz w:val="24"/>
          <w:szCs w:val="24"/>
        </w:rPr>
        <w:t>Assignment</w:t>
      </w:r>
      <w:r w:rsidR="00772D16">
        <w:rPr>
          <w:b/>
          <w:bCs/>
          <w:sz w:val="24"/>
          <w:szCs w:val="24"/>
        </w:rPr>
        <w:t xml:space="preserve"> </w:t>
      </w:r>
      <w:r w:rsidRPr="0075095A">
        <w:rPr>
          <w:b/>
          <w:bCs/>
          <w:sz w:val="24"/>
          <w:szCs w:val="24"/>
        </w:rPr>
        <w:t>Descriptions</w:t>
      </w:r>
      <w:r w:rsidR="00772D16">
        <w:rPr>
          <w:b/>
          <w:bCs/>
          <w:sz w:val="24"/>
          <w:szCs w:val="24"/>
        </w:rPr>
        <w:t xml:space="preserve"> </w:t>
      </w:r>
      <w:r w:rsidR="00842C61">
        <w:rPr>
          <w:b/>
          <w:bCs/>
          <w:sz w:val="24"/>
          <w:szCs w:val="24"/>
        </w:rPr>
        <w:t>and Grade</w:t>
      </w:r>
    </w:p>
    <w:p w14:paraId="0692CBC1" w14:textId="77777777" w:rsidR="00400947" w:rsidRPr="00400947" w:rsidRDefault="00400947" w:rsidP="00356256">
      <w:pPr>
        <w:rPr>
          <w:sz w:val="24"/>
          <w:szCs w:val="24"/>
        </w:rPr>
      </w:pPr>
      <w:r w:rsidRPr="00772D16">
        <w:rPr>
          <w:sz w:val="24"/>
          <w:szCs w:val="24"/>
          <w:highlight w:val="yellow"/>
        </w:rPr>
        <w:t xml:space="preserve">Please list </w:t>
      </w:r>
      <w:r w:rsidR="00810DC5" w:rsidRPr="00772D16">
        <w:rPr>
          <w:sz w:val="24"/>
          <w:szCs w:val="24"/>
          <w:highlight w:val="yellow"/>
        </w:rPr>
        <w:t>assignments or assignment categories and their corresponding points or weights</w:t>
      </w:r>
      <w:r w:rsidRPr="00772D16">
        <w:rPr>
          <w:sz w:val="24"/>
          <w:szCs w:val="24"/>
          <w:highlight w:val="yellow"/>
        </w:rPr>
        <w:t>.</w:t>
      </w:r>
      <w:r w:rsidR="0075095A" w:rsidRPr="00772D16">
        <w:rPr>
          <w:sz w:val="24"/>
          <w:szCs w:val="24"/>
          <w:highlight w:val="yellow"/>
        </w:rPr>
        <w:t xml:space="preserve"> Deadlines</w:t>
      </w:r>
      <w:r w:rsidR="00810DC5" w:rsidRPr="00772D16">
        <w:rPr>
          <w:sz w:val="24"/>
          <w:szCs w:val="24"/>
          <w:highlight w:val="yellow"/>
        </w:rPr>
        <w:t>/dates ca</w:t>
      </w:r>
      <w:r w:rsidR="000531E0" w:rsidRPr="00772D16">
        <w:rPr>
          <w:sz w:val="24"/>
          <w:szCs w:val="24"/>
          <w:highlight w:val="yellow"/>
        </w:rPr>
        <w:t>n be provided where appropriate. Remove or alter column headings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4503"/>
        <w:gridCol w:w="1680"/>
        <w:gridCol w:w="1296"/>
      </w:tblGrid>
      <w:tr w:rsidR="00A16F27" w:rsidRPr="00A16F27" w14:paraId="3C6D8E45" w14:textId="77777777" w:rsidTr="00A16F27">
        <w:tc>
          <w:tcPr>
            <w:tcW w:w="1871" w:type="dxa"/>
            <w:shd w:val="clear" w:color="auto" w:fill="auto"/>
          </w:tcPr>
          <w:p w14:paraId="489F62B6" w14:textId="77777777" w:rsidR="00842C61" w:rsidRPr="00A16F27" w:rsidRDefault="00842C61" w:rsidP="00A16F27">
            <w:pPr>
              <w:spacing w:after="0" w:line="240" w:lineRule="auto"/>
              <w:rPr>
                <w:b/>
                <w:bCs/>
                <w:sz w:val="24"/>
                <w:szCs w:val="24"/>
              </w:rPr>
            </w:pPr>
            <w:r w:rsidRPr="00A16F27">
              <w:rPr>
                <w:b/>
                <w:bCs/>
                <w:sz w:val="24"/>
                <w:szCs w:val="24"/>
              </w:rPr>
              <w:t>Assignment or Assignment Type</w:t>
            </w:r>
          </w:p>
        </w:tc>
        <w:tc>
          <w:tcPr>
            <w:tcW w:w="4503" w:type="dxa"/>
            <w:shd w:val="clear" w:color="auto" w:fill="auto"/>
          </w:tcPr>
          <w:p w14:paraId="259AB16B" w14:textId="77777777" w:rsidR="00842C61" w:rsidRPr="00A16F27" w:rsidRDefault="00842C61" w:rsidP="00A16F27">
            <w:pPr>
              <w:spacing w:after="0" w:line="240" w:lineRule="auto"/>
              <w:rPr>
                <w:b/>
                <w:bCs/>
                <w:sz w:val="24"/>
                <w:szCs w:val="24"/>
              </w:rPr>
            </w:pPr>
            <w:r w:rsidRPr="00A16F27">
              <w:rPr>
                <w:b/>
                <w:bCs/>
                <w:sz w:val="24"/>
                <w:szCs w:val="24"/>
              </w:rPr>
              <w:t>Description</w:t>
            </w:r>
          </w:p>
        </w:tc>
        <w:tc>
          <w:tcPr>
            <w:tcW w:w="1680" w:type="dxa"/>
            <w:shd w:val="clear" w:color="auto" w:fill="auto"/>
          </w:tcPr>
          <w:p w14:paraId="3A950C6B" w14:textId="77777777" w:rsidR="00842C61" w:rsidRPr="00A16F27" w:rsidRDefault="00842C61" w:rsidP="00A16F27">
            <w:pPr>
              <w:spacing w:after="0" w:line="240" w:lineRule="auto"/>
              <w:rPr>
                <w:b/>
                <w:bCs/>
                <w:sz w:val="24"/>
                <w:szCs w:val="24"/>
              </w:rPr>
            </w:pPr>
            <w:r w:rsidRPr="00A16F27">
              <w:rPr>
                <w:b/>
                <w:bCs/>
                <w:sz w:val="24"/>
                <w:szCs w:val="24"/>
              </w:rPr>
              <w:t>Deadline/Date</w:t>
            </w:r>
          </w:p>
        </w:tc>
        <w:tc>
          <w:tcPr>
            <w:tcW w:w="1296" w:type="dxa"/>
            <w:shd w:val="clear" w:color="auto" w:fill="auto"/>
          </w:tcPr>
          <w:p w14:paraId="030A47B5" w14:textId="77777777" w:rsidR="00842C61" w:rsidRPr="00A16F27" w:rsidRDefault="00842C61" w:rsidP="00A16F27">
            <w:pPr>
              <w:spacing w:after="0" w:line="240" w:lineRule="auto"/>
              <w:rPr>
                <w:b/>
                <w:bCs/>
                <w:sz w:val="24"/>
                <w:szCs w:val="24"/>
              </w:rPr>
            </w:pPr>
            <w:r w:rsidRPr="00A16F27">
              <w:rPr>
                <w:b/>
                <w:bCs/>
                <w:sz w:val="24"/>
                <w:szCs w:val="24"/>
              </w:rPr>
              <w:t xml:space="preserve">Pts. or % of </w:t>
            </w:r>
            <w:r w:rsidR="003A4078" w:rsidRPr="00A16F27">
              <w:rPr>
                <w:b/>
                <w:bCs/>
                <w:sz w:val="24"/>
                <w:szCs w:val="24"/>
              </w:rPr>
              <w:t xml:space="preserve">Final </w:t>
            </w:r>
            <w:r w:rsidRPr="00A16F27">
              <w:rPr>
                <w:b/>
                <w:bCs/>
                <w:sz w:val="24"/>
                <w:szCs w:val="24"/>
              </w:rPr>
              <w:t xml:space="preserve">Grade </w:t>
            </w:r>
          </w:p>
        </w:tc>
      </w:tr>
      <w:tr w:rsidR="00A16F27" w:rsidRPr="00A16F27" w14:paraId="0D9348CE" w14:textId="77777777" w:rsidTr="00A16F27">
        <w:tc>
          <w:tcPr>
            <w:tcW w:w="1871" w:type="dxa"/>
            <w:shd w:val="clear" w:color="auto" w:fill="auto"/>
          </w:tcPr>
          <w:p w14:paraId="51F7CAA7" w14:textId="77777777" w:rsidR="00842C61" w:rsidRPr="00A16F27" w:rsidRDefault="00842C61" w:rsidP="00A16F27">
            <w:pPr>
              <w:spacing w:after="0" w:line="240" w:lineRule="auto"/>
              <w:rPr>
                <w:b/>
                <w:bCs/>
                <w:sz w:val="24"/>
                <w:szCs w:val="24"/>
              </w:rPr>
            </w:pPr>
          </w:p>
        </w:tc>
        <w:tc>
          <w:tcPr>
            <w:tcW w:w="4503" w:type="dxa"/>
            <w:shd w:val="clear" w:color="auto" w:fill="auto"/>
          </w:tcPr>
          <w:p w14:paraId="2A26547E" w14:textId="77777777" w:rsidR="00842C61" w:rsidRPr="00A16F27" w:rsidRDefault="00842C61" w:rsidP="00A16F27">
            <w:pPr>
              <w:spacing w:after="0" w:line="240" w:lineRule="auto"/>
              <w:rPr>
                <w:b/>
                <w:bCs/>
                <w:sz w:val="24"/>
                <w:szCs w:val="24"/>
              </w:rPr>
            </w:pPr>
          </w:p>
        </w:tc>
        <w:tc>
          <w:tcPr>
            <w:tcW w:w="1680" w:type="dxa"/>
            <w:shd w:val="clear" w:color="auto" w:fill="auto"/>
          </w:tcPr>
          <w:p w14:paraId="1B8427DD" w14:textId="77777777" w:rsidR="00842C61" w:rsidRPr="00A16F27" w:rsidRDefault="00842C61" w:rsidP="00A16F27">
            <w:pPr>
              <w:spacing w:after="0" w:line="240" w:lineRule="auto"/>
              <w:rPr>
                <w:b/>
                <w:bCs/>
                <w:sz w:val="24"/>
                <w:szCs w:val="24"/>
              </w:rPr>
            </w:pPr>
          </w:p>
        </w:tc>
        <w:tc>
          <w:tcPr>
            <w:tcW w:w="1296" w:type="dxa"/>
            <w:shd w:val="clear" w:color="auto" w:fill="auto"/>
          </w:tcPr>
          <w:p w14:paraId="37FA04B4" w14:textId="77777777" w:rsidR="00842C61" w:rsidRPr="00A16F27" w:rsidRDefault="00842C61" w:rsidP="00A16F27">
            <w:pPr>
              <w:spacing w:after="0" w:line="240" w:lineRule="auto"/>
              <w:rPr>
                <w:b/>
                <w:bCs/>
                <w:sz w:val="24"/>
                <w:szCs w:val="24"/>
              </w:rPr>
            </w:pPr>
          </w:p>
        </w:tc>
      </w:tr>
      <w:tr w:rsidR="00A16F27" w:rsidRPr="00A16F27" w14:paraId="6C81B7A9" w14:textId="77777777" w:rsidTr="00A16F27">
        <w:tc>
          <w:tcPr>
            <w:tcW w:w="1871" w:type="dxa"/>
            <w:shd w:val="clear" w:color="auto" w:fill="auto"/>
          </w:tcPr>
          <w:p w14:paraId="665CD163" w14:textId="77777777" w:rsidR="00842C61" w:rsidRPr="00A16F27" w:rsidRDefault="00842C61" w:rsidP="00A16F27">
            <w:pPr>
              <w:spacing w:after="0" w:line="240" w:lineRule="auto"/>
              <w:rPr>
                <w:b/>
                <w:bCs/>
                <w:sz w:val="24"/>
                <w:szCs w:val="24"/>
              </w:rPr>
            </w:pPr>
          </w:p>
        </w:tc>
        <w:tc>
          <w:tcPr>
            <w:tcW w:w="4503" w:type="dxa"/>
            <w:shd w:val="clear" w:color="auto" w:fill="auto"/>
          </w:tcPr>
          <w:p w14:paraId="11D9B8E8" w14:textId="77777777" w:rsidR="00842C61" w:rsidRPr="00A16F27" w:rsidRDefault="00842C61" w:rsidP="00A16F27">
            <w:pPr>
              <w:spacing w:after="0" w:line="240" w:lineRule="auto"/>
              <w:rPr>
                <w:b/>
                <w:bCs/>
                <w:sz w:val="24"/>
                <w:szCs w:val="24"/>
              </w:rPr>
            </w:pPr>
          </w:p>
        </w:tc>
        <w:tc>
          <w:tcPr>
            <w:tcW w:w="1680" w:type="dxa"/>
            <w:shd w:val="clear" w:color="auto" w:fill="auto"/>
          </w:tcPr>
          <w:p w14:paraId="68974C02" w14:textId="77777777" w:rsidR="00842C61" w:rsidRPr="00A16F27" w:rsidRDefault="00842C61" w:rsidP="00A16F27">
            <w:pPr>
              <w:spacing w:after="0" w:line="240" w:lineRule="auto"/>
              <w:rPr>
                <w:b/>
                <w:bCs/>
                <w:sz w:val="24"/>
                <w:szCs w:val="24"/>
              </w:rPr>
            </w:pPr>
          </w:p>
        </w:tc>
        <w:tc>
          <w:tcPr>
            <w:tcW w:w="1296" w:type="dxa"/>
            <w:shd w:val="clear" w:color="auto" w:fill="auto"/>
          </w:tcPr>
          <w:p w14:paraId="0F4BDD9E" w14:textId="77777777" w:rsidR="00842C61" w:rsidRPr="00A16F27" w:rsidRDefault="00842C61" w:rsidP="00A16F27">
            <w:pPr>
              <w:spacing w:after="0" w:line="240" w:lineRule="auto"/>
              <w:rPr>
                <w:b/>
                <w:bCs/>
                <w:sz w:val="24"/>
                <w:szCs w:val="24"/>
              </w:rPr>
            </w:pPr>
          </w:p>
        </w:tc>
      </w:tr>
      <w:tr w:rsidR="00A16F27" w:rsidRPr="00A16F27" w14:paraId="707F7091" w14:textId="77777777" w:rsidTr="00A16F27">
        <w:tc>
          <w:tcPr>
            <w:tcW w:w="1871" w:type="dxa"/>
            <w:shd w:val="clear" w:color="auto" w:fill="auto"/>
          </w:tcPr>
          <w:p w14:paraId="476FB040" w14:textId="77777777" w:rsidR="00842C61" w:rsidRPr="00A16F27" w:rsidRDefault="00842C61" w:rsidP="00A16F27">
            <w:pPr>
              <w:spacing w:after="0" w:line="240" w:lineRule="auto"/>
              <w:rPr>
                <w:b/>
                <w:bCs/>
                <w:sz w:val="24"/>
                <w:szCs w:val="24"/>
              </w:rPr>
            </w:pPr>
          </w:p>
        </w:tc>
        <w:tc>
          <w:tcPr>
            <w:tcW w:w="4503" w:type="dxa"/>
            <w:shd w:val="clear" w:color="auto" w:fill="auto"/>
          </w:tcPr>
          <w:p w14:paraId="22C969C8" w14:textId="77777777" w:rsidR="00842C61" w:rsidRPr="00A16F27" w:rsidRDefault="00842C61" w:rsidP="00A16F27">
            <w:pPr>
              <w:spacing w:after="0" w:line="240" w:lineRule="auto"/>
              <w:rPr>
                <w:b/>
                <w:bCs/>
                <w:sz w:val="24"/>
                <w:szCs w:val="24"/>
              </w:rPr>
            </w:pPr>
          </w:p>
        </w:tc>
        <w:tc>
          <w:tcPr>
            <w:tcW w:w="1680" w:type="dxa"/>
            <w:shd w:val="clear" w:color="auto" w:fill="auto"/>
          </w:tcPr>
          <w:p w14:paraId="23EBF207" w14:textId="77777777" w:rsidR="00842C61" w:rsidRPr="00A16F27" w:rsidRDefault="00842C61" w:rsidP="00A16F27">
            <w:pPr>
              <w:spacing w:after="0" w:line="240" w:lineRule="auto"/>
              <w:rPr>
                <w:b/>
                <w:bCs/>
                <w:sz w:val="24"/>
                <w:szCs w:val="24"/>
              </w:rPr>
            </w:pPr>
          </w:p>
        </w:tc>
        <w:tc>
          <w:tcPr>
            <w:tcW w:w="1296" w:type="dxa"/>
            <w:shd w:val="clear" w:color="auto" w:fill="auto"/>
          </w:tcPr>
          <w:p w14:paraId="2DB0BE40" w14:textId="77777777" w:rsidR="00842C61" w:rsidRPr="00A16F27" w:rsidRDefault="00842C61" w:rsidP="00A16F27">
            <w:pPr>
              <w:spacing w:after="0" w:line="240" w:lineRule="auto"/>
              <w:rPr>
                <w:b/>
                <w:bCs/>
                <w:sz w:val="24"/>
                <w:szCs w:val="24"/>
              </w:rPr>
            </w:pPr>
          </w:p>
        </w:tc>
      </w:tr>
      <w:tr w:rsidR="00A16F27" w:rsidRPr="00A16F27" w14:paraId="4FFFACA4" w14:textId="77777777" w:rsidTr="00A16F27">
        <w:tc>
          <w:tcPr>
            <w:tcW w:w="1871" w:type="dxa"/>
            <w:shd w:val="clear" w:color="auto" w:fill="auto"/>
          </w:tcPr>
          <w:p w14:paraId="640E6A47" w14:textId="77777777" w:rsidR="00842C61" w:rsidRPr="00A16F27" w:rsidRDefault="00842C61" w:rsidP="00A16F27">
            <w:pPr>
              <w:spacing w:after="0" w:line="240" w:lineRule="auto"/>
              <w:rPr>
                <w:b/>
                <w:bCs/>
                <w:sz w:val="24"/>
                <w:szCs w:val="24"/>
              </w:rPr>
            </w:pPr>
          </w:p>
        </w:tc>
        <w:tc>
          <w:tcPr>
            <w:tcW w:w="4503" w:type="dxa"/>
            <w:shd w:val="clear" w:color="auto" w:fill="auto"/>
          </w:tcPr>
          <w:p w14:paraId="18100C86" w14:textId="77777777" w:rsidR="00842C61" w:rsidRPr="00A16F27" w:rsidRDefault="00842C61" w:rsidP="00A16F27">
            <w:pPr>
              <w:spacing w:after="0" w:line="240" w:lineRule="auto"/>
              <w:rPr>
                <w:b/>
                <w:bCs/>
                <w:sz w:val="24"/>
                <w:szCs w:val="24"/>
              </w:rPr>
            </w:pPr>
          </w:p>
        </w:tc>
        <w:tc>
          <w:tcPr>
            <w:tcW w:w="1680" w:type="dxa"/>
            <w:shd w:val="clear" w:color="auto" w:fill="auto"/>
          </w:tcPr>
          <w:p w14:paraId="3ABD2548" w14:textId="77777777" w:rsidR="00842C61" w:rsidRPr="00A16F27" w:rsidRDefault="00842C61" w:rsidP="00A16F27">
            <w:pPr>
              <w:spacing w:after="0" w:line="240" w:lineRule="auto"/>
              <w:rPr>
                <w:b/>
                <w:bCs/>
                <w:sz w:val="24"/>
                <w:szCs w:val="24"/>
              </w:rPr>
            </w:pPr>
          </w:p>
        </w:tc>
        <w:tc>
          <w:tcPr>
            <w:tcW w:w="1296" w:type="dxa"/>
            <w:shd w:val="clear" w:color="auto" w:fill="auto"/>
          </w:tcPr>
          <w:p w14:paraId="054C0244" w14:textId="77777777" w:rsidR="00842C61" w:rsidRPr="00A16F27" w:rsidRDefault="00842C61" w:rsidP="00A16F27">
            <w:pPr>
              <w:spacing w:after="0" w:line="240" w:lineRule="auto"/>
              <w:rPr>
                <w:b/>
                <w:bCs/>
                <w:sz w:val="24"/>
                <w:szCs w:val="24"/>
              </w:rPr>
            </w:pPr>
          </w:p>
        </w:tc>
      </w:tr>
      <w:tr w:rsidR="00A16F27" w:rsidRPr="00A16F27" w14:paraId="6B879E88" w14:textId="77777777" w:rsidTr="00A16F27">
        <w:tc>
          <w:tcPr>
            <w:tcW w:w="1871" w:type="dxa"/>
            <w:shd w:val="clear" w:color="auto" w:fill="auto"/>
          </w:tcPr>
          <w:p w14:paraId="1E8EE36D" w14:textId="77777777" w:rsidR="00842C61" w:rsidRPr="00A16F27" w:rsidRDefault="00842C61" w:rsidP="00A16F27">
            <w:pPr>
              <w:spacing w:after="0" w:line="240" w:lineRule="auto"/>
              <w:rPr>
                <w:b/>
                <w:bCs/>
                <w:sz w:val="24"/>
                <w:szCs w:val="24"/>
              </w:rPr>
            </w:pPr>
          </w:p>
        </w:tc>
        <w:tc>
          <w:tcPr>
            <w:tcW w:w="4503" w:type="dxa"/>
            <w:shd w:val="clear" w:color="auto" w:fill="auto"/>
          </w:tcPr>
          <w:p w14:paraId="6AB789E3" w14:textId="77777777" w:rsidR="00842C61" w:rsidRPr="00A16F27" w:rsidRDefault="00842C61" w:rsidP="00A16F27">
            <w:pPr>
              <w:spacing w:after="0" w:line="240" w:lineRule="auto"/>
              <w:rPr>
                <w:b/>
                <w:bCs/>
                <w:sz w:val="24"/>
                <w:szCs w:val="24"/>
              </w:rPr>
            </w:pPr>
          </w:p>
        </w:tc>
        <w:tc>
          <w:tcPr>
            <w:tcW w:w="1680" w:type="dxa"/>
            <w:shd w:val="clear" w:color="auto" w:fill="auto"/>
          </w:tcPr>
          <w:p w14:paraId="1E31B9A3" w14:textId="77777777" w:rsidR="00842C61" w:rsidRPr="00A16F27" w:rsidRDefault="00842C61" w:rsidP="00A16F27">
            <w:pPr>
              <w:spacing w:after="0" w:line="240" w:lineRule="auto"/>
              <w:rPr>
                <w:b/>
                <w:bCs/>
                <w:sz w:val="24"/>
                <w:szCs w:val="24"/>
              </w:rPr>
            </w:pPr>
          </w:p>
        </w:tc>
        <w:tc>
          <w:tcPr>
            <w:tcW w:w="1296" w:type="dxa"/>
            <w:shd w:val="clear" w:color="auto" w:fill="auto"/>
          </w:tcPr>
          <w:p w14:paraId="74AB5277" w14:textId="77777777" w:rsidR="00842C61" w:rsidRPr="00A16F27" w:rsidRDefault="00842C61" w:rsidP="00A16F27">
            <w:pPr>
              <w:spacing w:after="0" w:line="240" w:lineRule="auto"/>
              <w:rPr>
                <w:b/>
                <w:bCs/>
                <w:sz w:val="24"/>
                <w:szCs w:val="24"/>
              </w:rPr>
            </w:pPr>
          </w:p>
        </w:tc>
      </w:tr>
      <w:tr w:rsidR="006465C4" w:rsidRPr="00A16F27" w14:paraId="34941776" w14:textId="77777777" w:rsidTr="00A16F27">
        <w:tc>
          <w:tcPr>
            <w:tcW w:w="1871" w:type="dxa"/>
            <w:shd w:val="clear" w:color="auto" w:fill="auto"/>
          </w:tcPr>
          <w:p w14:paraId="4CD9B89F" w14:textId="77777777" w:rsidR="006465C4" w:rsidRPr="00A16F27" w:rsidRDefault="006465C4" w:rsidP="00A16F27">
            <w:pPr>
              <w:spacing w:after="0" w:line="240" w:lineRule="auto"/>
              <w:rPr>
                <w:b/>
                <w:bCs/>
                <w:sz w:val="24"/>
                <w:szCs w:val="24"/>
              </w:rPr>
            </w:pPr>
          </w:p>
        </w:tc>
        <w:tc>
          <w:tcPr>
            <w:tcW w:w="4503" w:type="dxa"/>
            <w:shd w:val="clear" w:color="auto" w:fill="auto"/>
          </w:tcPr>
          <w:p w14:paraId="578C9748" w14:textId="77777777" w:rsidR="006465C4" w:rsidRPr="00A16F27" w:rsidRDefault="006465C4" w:rsidP="00A16F27">
            <w:pPr>
              <w:spacing w:after="0" w:line="240" w:lineRule="auto"/>
              <w:rPr>
                <w:b/>
                <w:bCs/>
                <w:sz w:val="24"/>
                <w:szCs w:val="24"/>
              </w:rPr>
            </w:pPr>
          </w:p>
        </w:tc>
        <w:tc>
          <w:tcPr>
            <w:tcW w:w="1680" w:type="dxa"/>
            <w:shd w:val="clear" w:color="auto" w:fill="auto"/>
          </w:tcPr>
          <w:p w14:paraId="47949819" w14:textId="77777777" w:rsidR="006465C4" w:rsidRPr="00A16F27" w:rsidRDefault="006465C4" w:rsidP="00A16F27">
            <w:pPr>
              <w:spacing w:after="0" w:line="240" w:lineRule="auto"/>
              <w:rPr>
                <w:b/>
                <w:bCs/>
                <w:sz w:val="24"/>
                <w:szCs w:val="24"/>
              </w:rPr>
            </w:pPr>
          </w:p>
        </w:tc>
        <w:tc>
          <w:tcPr>
            <w:tcW w:w="1296" w:type="dxa"/>
            <w:shd w:val="clear" w:color="auto" w:fill="auto"/>
          </w:tcPr>
          <w:p w14:paraId="2A9BC2FC" w14:textId="77777777" w:rsidR="006465C4" w:rsidRPr="00A16F27" w:rsidRDefault="006465C4" w:rsidP="00A16F27">
            <w:pPr>
              <w:spacing w:after="0" w:line="240" w:lineRule="auto"/>
              <w:rPr>
                <w:b/>
                <w:bCs/>
                <w:sz w:val="24"/>
                <w:szCs w:val="24"/>
              </w:rPr>
            </w:pPr>
          </w:p>
        </w:tc>
      </w:tr>
      <w:tr w:rsidR="006465C4" w:rsidRPr="00A16F27" w14:paraId="1C529291" w14:textId="77777777" w:rsidTr="00A16F27">
        <w:tc>
          <w:tcPr>
            <w:tcW w:w="1871" w:type="dxa"/>
            <w:shd w:val="clear" w:color="auto" w:fill="auto"/>
          </w:tcPr>
          <w:p w14:paraId="3054E282" w14:textId="77777777" w:rsidR="006465C4" w:rsidRPr="00A16F27" w:rsidRDefault="006465C4" w:rsidP="00A16F27">
            <w:pPr>
              <w:spacing w:after="0" w:line="240" w:lineRule="auto"/>
              <w:rPr>
                <w:b/>
                <w:bCs/>
                <w:sz w:val="24"/>
                <w:szCs w:val="24"/>
              </w:rPr>
            </w:pPr>
          </w:p>
        </w:tc>
        <w:tc>
          <w:tcPr>
            <w:tcW w:w="4503" w:type="dxa"/>
            <w:shd w:val="clear" w:color="auto" w:fill="auto"/>
          </w:tcPr>
          <w:p w14:paraId="43826A7F" w14:textId="77777777" w:rsidR="006465C4" w:rsidRPr="00A16F27" w:rsidRDefault="006465C4" w:rsidP="00A16F27">
            <w:pPr>
              <w:spacing w:after="0" w:line="240" w:lineRule="auto"/>
              <w:rPr>
                <w:b/>
                <w:bCs/>
                <w:sz w:val="24"/>
                <w:szCs w:val="24"/>
              </w:rPr>
            </w:pPr>
          </w:p>
        </w:tc>
        <w:tc>
          <w:tcPr>
            <w:tcW w:w="1680" w:type="dxa"/>
            <w:shd w:val="clear" w:color="auto" w:fill="auto"/>
          </w:tcPr>
          <w:p w14:paraId="7D3C58BC" w14:textId="77777777" w:rsidR="006465C4" w:rsidRPr="00A16F27" w:rsidRDefault="006465C4" w:rsidP="00A16F27">
            <w:pPr>
              <w:spacing w:after="0" w:line="240" w:lineRule="auto"/>
              <w:rPr>
                <w:b/>
                <w:bCs/>
                <w:sz w:val="24"/>
                <w:szCs w:val="24"/>
              </w:rPr>
            </w:pPr>
          </w:p>
        </w:tc>
        <w:tc>
          <w:tcPr>
            <w:tcW w:w="1296" w:type="dxa"/>
            <w:shd w:val="clear" w:color="auto" w:fill="auto"/>
          </w:tcPr>
          <w:p w14:paraId="0F2512E5" w14:textId="77777777" w:rsidR="006465C4" w:rsidRPr="00A16F27" w:rsidRDefault="006465C4" w:rsidP="00A16F27">
            <w:pPr>
              <w:spacing w:after="0" w:line="240" w:lineRule="auto"/>
              <w:rPr>
                <w:b/>
                <w:bCs/>
                <w:sz w:val="24"/>
                <w:szCs w:val="24"/>
              </w:rPr>
            </w:pPr>
          </w:p>
        </w:tc>
      </w:tr>
    </w:tbl>
    <w:p w14:paraId="26CD8112" w14:textId="77777777" w:rsidR="002F4E33" w:rsidRDefault="002F4E33" w:rsidP="00356256">
      <w:pPr>
        <w:rPr>
          <w:b/>
          <w:bCs/>
          <w:strike/>
          <w:sz w:val="24"/>
          <w:szCs w:val="24"/>
        </w:rPr>
      </w:pPr>
    </w:p>
    <w:p w14:paraId="34DD5273" w14:textId="77777777" w:rsidR="006465C4" w:rsidRDefault="006465C4" w:rsidP="00356256">
      <w:pPr>
        <w:rPr>
          <w:b/>
          <w:bCs/>
          <w:sz w:val="24"/>
          <w:szCs w:val="24"/>
        </w:rPr>
      </w:pPr>
    </w:p>
    <w:p w14:paraId="29B0E77C" w14:textId="77777777" w:rsidR="00356256" w:rsidRPr="004A492F" w:rsidRDefault="00356256" w:rsidP="00356256">
      <w:pPr>
        <w:rPr>
          <w:b/>
          <w:bCs/>
          <w:strike/>
          <w:sz w:val="24"/>
          <w:szCs w:val="24"/>
        </w:rPr>
      </w:pPr>
      <w:r w:rsidRPr="00810DC5">
        <w:rPr>
          <w:b/>
          <w:bCs/>
          <w:sz w:val="24"/>
          <w:szCs w:val="24"/>
        </w:rPr>
        <w:lastRenderedPageBreak/>
        <w:t>Course Schedule</w:t>
      </w:r>
    </w:p>
    <w:p w14:paraId="02AD547F" w14:textId="77777777" w:rsidR="00356256" w:rsidRPr="00810DC5" w:rsidRDefault="00356256" w:rsidP="00356256">
      <w:pPr>
        <w:rPr>
          <w:sz w:val="24"/>
          <w:szCs w:val="24"/>
        </w:rPr>
      </w:pPr>
      <w:r w:rsidRPr="00772D16">
        <w:rPr>
          <w:sz w:val="24"/>
          <w:szCs w:val="24"/>
          <w:highlight w:val="yellow"/>
        </w:rPr>
        <w:t>Provide the course schedule</w:t>
      </w:r>
      <w:r w:rsidR="00810DC5" w:rsidRPr="00772D16">
        <w:rPr>
          <w:sz w:val="24"/>
          <w:szCs w:val="24"/>
          <w:highlight w:val="yellow"/>
        </w:rPr>
        <w:t xml:space="preserve"> in as much detail as the course content and construction allow</w:t>
      </w:r>
      <w:r w:rsidRPr="00772D16">
        <w:rPr>
          <w:sz w:val="24"/>
          <w:szCs w:val="24"/>
          <w:highlight w:val="yellow"/>
        </w:rPr>
        <w:t>.</w:t>
      </w:r>
      <w:r w:rsidR="00810DC5" w:rsidRPr="00772D16">
        <w:rPr>
          <w:sz w:val="24"/>
          <w:szCs w:val="24"/>
          <w:highlight w:val="yellow"/>
        </w:rPr>
        <w:t xml:space="preserve"> The template below is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717"/>
        <w:gridCol w:w="3960"/>
        <w:gridCol w:w="2605"/>
      </w:tblGrid>
      <w:tr w:rsidR="00356256" w:rsidRPr="004A492F" w14:paraId="42D30B54" w14:textId="77777777" w:rsidTr="00A16F27">
        <w:tc>
          <w:tcPr>
            <w:tcW w:w="1068" w:type="dxa"/>
            <w:shd w:val="clear" w:color="auto" w:fill="auto"/>
          </w:tcPr>
          <w:p w14:paraId="4E8F3473" w14:textId="77777777" w:rsidR="00356256" w:rsidRPr="00810DC5" w:rsidRDefault="00356256" w:rsidP="00A16F27">
            <w:pPr>
              <w:spacing w:after="0" w:line="240" w:lineRule="auto"/>
              <w:jc w:val="center"/>
              <w:rPr>
                <w:b/>
                <w:bCs/>
                <w:sz w:val="24"/>
                <w:szCs w:val="24"/>
              </w:rPr>
            </w:pPr>
            <w:r w:rsidRPr="00810DC5">
              <w:rPr>
                <w:b/>
                <w:bCs/>
                <w:sz w:val="24"/>
                <w:szCs w:val="24"/>
              </w:rPr>
              <w:t>Date</w:t>
            </w:r>
          </w:p>
        </w:tc>
        <w:tc>
          <w:tcPr>
            <w:tcW w:w="1717" w:type="dxa"/>
            <w:shd w:val="clear" w:color="auto" w:fill="auto"/>
          </w:tcPr>
          <w:p w14:paraId="66DBEEFA" w14:textId="77777777" w:rsidR="00356256" w:rsidRPr="00810DC5" w:rsidRDefault="00356256" w:rsidP="00A16F27">
            <w:pPr>
              <w:spacing w:after="0" w:line="240" w:lineRule="auto"/>
              <w:jc w:val="center"/>
              <w:rPr>
                <w:b/>
                <w:bCs/>
                <w:sz w:val="24"/>
                <w:szCs w:val="24"/>
              </w:rPr>
            </w:pPr>
            <w:r w:rsidRPr="00810DC5">
              <w:rPr>
                <w:b/>
                <w:bCs/>
                <w:sz w:val="24"/>
                <w:szCs w:val="24"/>
              </w:rPr>
              <w:t>Topic</w:t>
            </w:r>
          </w:p>
        </w:tc>
        <w:tc>
          <w:tcPr>
            <w:tcW w:w="3960" w:type="dxa"/>
            <w:shd w:val="clear" w:color="auto" w:fill="auto"/>
          </w:tcPr>
          <w:p w14:paraId="1E6BDD71" w14:textId="77777777" w:rsidR="00356256" w:rsidRPr="00810DC5" w:rsidRDefault="00356256" w:rsidP="00A16F27">
            <w:pPr>
              <w:spacing w:after="0" w:line="240" w:lineRule="auto"/>
              <w:jc w:val="center"/>
              <w:rPr>
                <w:b/>
                <w:bCs/>
                <w:sz w:val="24"/>
                <w:szCs w:val="24"/>
              </w:rPr>
            </w:pPr>
            <w:r w:rsidRPr="00810DC5">
              <w:rPr>
                <w:b/>
                <w:bCs/>
                <w:sz w:val="24"/>
                <w:szCs w:val="24"/>
              </w:rPr>
              <w:t>Reading(s)</w:t>
            </w:r>
          </w:p>
        </w:tc>
        <w:tc>
          <w:tcPr>
            <w:tcW w:w="2605" w:type="dxa"/>
            <w:shd w:val="clear" w:color="auto" w:fill="auto"/>
          </w:tcPr>
          <w:p w14:paraId="2B1AEBC1" w14:textId="77777777" w:rsidR="00356256" w:rsidRPr="00810DC5" w:rsidRDefault="00356256" w:rsidP="00A16F27">
            <w:pPr>
              <w:spacing w:after="0" w:line="240" w:lineRule="auto"/>
              <w:jc w:val="center"/>
              <w:rPr>
                <w:b/>
                <w:bCs/>
                <w:sz w:val="24"/>
                <w:szCs w:val="24"/>
              </w:rPr>
            </w:pPr>
            <w:r w:rsidRPr="00810DC5">
              <w:rPr>
                <w:b/>
                <w:bCs/>
                <w:sz w:val="24"/>
                <w:szCs w:val="24"/>
              </w:rPr>
              <w:t>Assignment</w:t>
            </w:r>
          </w:p>
        </w:tc>
      </w:tr>
      <w:tr w:rsidR="00356256" w:rsidRPr="004A492F" w14:paraId="2332F8E5" w14:textId="77777777" w:rsidTr="00A16F27">
        <w:tc>
          <w:tcPr>
            <w:tcW w:w="1068" w:type="dxa"/>
            <w:shd w:val="clear" w:color="auto" w:fill="auto"/>
          </w:tcPr>
          <w:p w14:paraId="3566628B" w14:textId="77777777" w:rsidR="00356256" w:rsidRPr="004A492F" w:rsidRDefault="00356256" w:rsidP="00A16F27">
            <w:pPr>
              <w:spacing w:after="0" w:line="240" w:lineRule="auto"/>
              <w:rPr>
                <w:strike/>
                <w:sz w:val="24"/>
                <w:szCs w:val="24"/>
              </w:rPr>
            </w:pPr>
          </w:p>
        </w:tc>
        <w:tc>
          <w:tcPr>
            <w:tcW w:w="1717" w:type="dxa"/>
            <w:shd w:val="clear" w:color="auto" w:fill="auto"/>
          </w:tcPr>
          <w:p w14:paraId="33DF3DD9" w14:textId="77777777" w:rsidR="00356256" w:rsidRPr="004A492F" w:rsidRDefault="00356256" w:rsidP="00A16F27">
            <w:pPr>
              <w:spacing w:after="0" w:line="240" w:lineRule="auto"/>
              <w:rPr>
                <w:strike/>
                <w:sz w:val="24"/>
                <w:szCs w:val="24"/>
              </w:rPr>
            </w:pPr>
          </w:p>
        </w:tc>
        <w:tc>
          <w:tcPr>
            <w:tcW w:w="3960" w:type="dxa"/>
            <w:shd w:val="clear" w:color="auto" w:fill="auto"/>
          </w:tcPr>
          <w:p w14:paraId="16546F06" w14:textId="77777777" w:rsidR="00356256" w:rsidRPr="004A492F" w:rsidRDefault="00356256" w:rsidP="00A16F27">
            <w:pPr>
              <w:spacing w:after="0" w:line="240" w:lineRule="auto"/>
              <w:rPr>
                <w:strike/>
                <w:sz w:val="24"/>
                <w:szCs w:val="24"/>
              </w:rPr>
            </w:pPr>
          </w:p>
        </w:tc>
        <w:tc>
          <w:tcPr>
            <w:tcW w:w="2605" w:type="dxa"/>
            <w:shd w:val="clear" w:color="auto" w:fill="auto"/>
          </w:tcPr>
          <w:p w14:paraId="4033EDB4" w14:textId="77777777" w:rsidR="00356256" w:rsidRPr="004A492F" w:rsidRDefault="00356256" w:rsidP="00A16F27">
            <w:pPr>
              <w:spacing w:after="0" w:line="240" w:lineRule="auto"/>
              <w:rPr>
                <w:strike/>
                <w:sz w:val="24"/>
                <w:szCs w:val="24"/>
              </w:rPr>
            </w:pPr>
          </w:p>
        </w:tc>
      </w:tr>
      <w:tr w:rsidR="00356256" w:rsidRPr="004A492F" w14:paraId="0C24FAC0" w14:textId="77777777" w:rsidTr="00A16F27">
        <w:tc>
          <w:tcPr>
            <w:tcW w:w="1068" w:type="dxa"/>
            <w:shd w:val="clear" w:color="auto" w:fill="auto"/>
          </w:tcPr>
          <w:p w14:paraId="75832F3F" w14:textId="77777777" w:rsidR="00356256" w:rsidRPr="004A492F" w:rsidRDefault="00356256" w:rsidP="00A16F27">
            <w:pPr>
              <w:spacing w:after="0" w:line="240" w:lineRule="auto"/>
              <w:rPr>
                <w:strike/>
                <w:sz w:val="24"/>
                <w:szCs w:val="24"/>
              </w:rPr>
            </w:pPr>
          </w:p>
        </w:tc>
        <w:tc>
          <w:tcPr>
            <w:tcW w:w="1717" w:type="dxa"/>
            <w:shd w:val="clear" w:color="auto" w:fill="auto"/>
          </w:tcPr>
          <w:p w14:paraId="44B87DB8" w14:textId="77777777" w:rsidR="00356256" w:rsidRPr="004A492F" w:rsidRDefault="00356256" w:rsidP="00A16F27">
            <w:pPr>
              <w:spacing w:after="0" w:line="240" w:lineRule="auto"/>
              <w:rPr>
                <w:strike/>
                <w:sz w:val="24"/>
                <w:szCs w:val="24"/>
              </w:rPr>
            </w:pPr>
          </w:p>
        </w:tc>
        <w:tc>
          <w:tcPr>
            <w:tcW w:w="3960" w:type="dxa"/>
            <w:shd w:val="clear" w:color="auto" w:fill="auto"/>
          </w:tcPr>
          <w:p w14:paraId="74BBE32B" w14:textId="77777777" w:rsidR="00356256" w:rsidRPr="004A492F" w:rsidRDefault="00356256" w:rsidP="00A16F27">
            <w:pPr>
              <w:spacing w:after="0" w:line="240" w:lineRule="auto"/>
              <w:rPr>
                <w:strike/>
                <w:sz w:val="24"/>
                <w:szCs w:val="24"/>
              </w:rPr>
            </w:pPr>
          </w:p>
        </w:tc>
        <w:tc>
          <w:tcPr>
            <w:tcW w:w="2605" w:type="dxa"/>
            <w:shd w:val="clear" w:color="auto" w:fill="auto"/>
          </w:tcPr>
          <w:p w14:paraId="6706D4F7" w14:textId="77777777" w:rsidR="00356256" w:rsidRPr="004A492F" w:rsidRDefault="00356256" w:rsidP="00A16F27">
            <w:pPr>
              <w:spacing w:after="0" w:line="240" w:lineRule="auto"/>
              <w:rPr>
                <w:strike/>
                <w:sz w:val="24"/>
                <w:szCs w:val="24"/>
              </w:rPr>
            </w:pPr>
          </w:p>
        </w:tc>
      </w:tr>
      <w:tr w:rsidR="00356256" w:rsidRPr="004A492F" w14:paraId="1E1129FA" w14:textId="77777777" w:rsidTr="00A16F27">
        <w:tc>
          <w:tcPr>
            <w:tcW w:w="1068" w:type="dxa"/>
            <w:shd w:val="clear" w:color="auto" w:fill="auto"/>
          </w:tcPr>
          <w:p w14:paraId="01B44443" w14:textId="77777777" w:rsidR="00356256" w:rsidRPr="004A492F" w:rsidRDefault="00356256" w:rsidP="00A16F27">
            <w:pPr>
              <w:spacing w:after="0" w:line="240" w:lineRule="auto"/>
              <w:rPr>
                <w:strike/>
                <w:sz w:val="24"/>
                <w:szCs w:val="24"/>
              </w:rPr>
            </w:pPr>
          </w:p>
        </w:tc>
        <w:tc>
          <w:tcPr>
            <w:tcW w:w="1717" w:type="dxa"/>
            <w:shd w:val="clear" w:color="auto" w:fill="auto"/>
          </w:tcPr>
          <w:p w14:paraId="7BAB6DC4" w14:textId="77777777" w:rsidR="00356256" w:rsidRPr="004A492F" w:rsidRDefault="00356256" w:rsidP="00A16F27">
            <w:pPr>
              <w:spacing w:after="0" w:line="240" w:lineRule="auto"/>
              <w:rPr>
                <w:strike/>
                <w:sz w:val="24"/>
                <w:szCs w:val="24"/>
              </w:rPr>
            </w:pPr>
          </w:p>
        </w:tc>
        <w:tc>
          <w:tcPr>
            <w:tcW w:w="3960" w:type="dxa"/>
            <w:shd w:val="clear" w:color="auto" w:fill="auto"/>
          </w:tcPr>
          <w:p w14:paraId="7A9EF795" w14:textId="77777777" w:rsidR="00356256" w:rsidRPr="004A492F" w:rsidRDefault="00356256" w:rsidP="00A16F27">
            <w:pPr>
              <w:spacing w:after="0" w:line="240" w:lineRule="auto"/>
              <w:rPr>
                <w:strike/>
                <w:sz w:val="24"/>
                <w:szCs w:val="24"/>
              </w:rPr>
            </w:pPr>
          </w:p>
        </w:tc>
        <w:tc>
          <w:tcPr>
            <w:tcW w:w="2605" w:type="dxa"/>
            <w:shd w:val="clear" w:color="auto" w:fill="auto"/>
          </w:tcPr>
          <w:p w14:paraId="3F8CF7F4" w14:textId="77777777" w:rsidR="00356256" w:rsidRPr="004A492F" w:rsidRDefault="00356256" w:rsidP="00A16F27">
            <w:pPr>
              <w:spacing w:after="0" w:line="240" w:lineRule="auto"/>
              <w:rPr>
                <w:strike/>
                <w:sz w:val="24"/>
                <w:szCs w:val="24"/>
              </w:rPr>
            </w:pPr>
          </w:p>
        </w:tc>
      </w:tr>
      <w:tr w:rsidR="00356256" w:rsidRPr="004A492F" w14:paraId="7753AA42" w14:textId="77777777" w:rsidTr="00A16F27">
        <w:tc>
          <w:tcPr>
            <w:tcW w:w="1068" w:type="dxa"/>
            <w:shd w:val="clear" w:color="auto" w:fill="auto"/>
          </w:tcPr>
          <w:p w14:paraId="13842999" w14:textId="77777777" w:rsidR="00356256" w:rsidRPr="004A492F" w:rsidRDefault="00356256" w:rsidP="00A16F27">
            <w:pPr>
              <w:spacing w:after="0" w:line="240" w:lineRule="auto"/>
              <w:rPr>
                <w:strike/>
                <w:sz w:val="24"/>
                <w:szCs w:val="24"/>
              </w:rPr>
            </w:pPr>
          </w:p>
        </w:tc>
        <w:tc>
          <w:tcPr>
            <w:tcW w:w="1717" w:type="dxa"/>
            <w:shd w:val="clear" w:color="auto" w:fill="auto"/>
          </w:tcPr>
          <w:p w14:paraId="503C9AE3" w14:textId="77777777" w:rsidR="00356256" w:rsidRPr="004A492F" w:rsidRDefault="00356256" w:rsidP="00A16F27">
            <w:pPr>
              <w:spacing w:after="0" w:line="240" w:lineRule="auto"/>
              <w:rPr>
                <w:strike/>
                <w:sz w:val="24"/>
                <w:szCs w:val="24"/>
              </w:rPr>
            </w:pPr>
          </w:p>
        </w:tc>
        <w:tc>
          <w:tcPr>
            <w:tcW w:w="3960" w:type="dxa"/>
            <w:shd w:val="clear" w:color="auto" w:fill="auto"/>
          </w:tcPr>
          <w:p w14:paraId="400EDB2B" w14:textId="77777777" w:rsidR="00356256" w:rsidRPr="004A492F" w:rsidRDefault="00356256" w:rsidP="00A16F27">
            <w:pPr>
              <w:spacing w:after="0" w:line="240" w:lineRule="auto"/>
              <w:rPr>
                <w:strike/>
                <w:sz w:val="24"/>
                <w:szCs w:val="24"/>
              </w:rPr>
            </w:pPr>
          </w:p>
        </w:tc>
        <w:tc>
          <w:tcPr>
            <w:tcW w:w="2605" w:type="dxa"/>
            <w:shd w:val="clear" w:color="auto" w:fill="auto"/>
          </w:tcPr>
          <w:p w14:paraId="14FADF42" w14:textId="77777777" w:rsidR="00356256" w:rsidRPr="004A492F" w:rsidRDefault="00356256" w:rsidP="00A16F27">
            <w:pPr>
              <w:spacing w:after="0" w:line="240" w:lineRule="auto"/>
              <w:rPr>
                <w:strike/>
                <w:sz w:val="24"/>
                <w:szCs w:val="24"/>
              </w:rPr>
            </w:pPr>
          </w:p>
        </w:tc>
      </w:tr>
      <w:tr w:rsidR="00356256" w:rsidRPr="004A492F" w14:paraId="599C97EE" w14:textId="77777777" w:rsidTr="00A16F27">
        <w:tc>
          <w:tcPr>
            <w:tcW w:w="1068" w:type="dxa"/>
            <w:shd w:val="clear" w:color="auto" w:fill="auto"/>
          </w:tcPr>
          <w:p w14:paraId="5FB7AA86" w14:textId="77777777" w:rsidR="00356256" w:rsidRPr="004A492F" w:rsidRDefault="00356256" w:rsidP="00A16F27">
            <w:pPr>
              <w:spacing w:after="0" w:line="240" w:lineRule="auto"/>
              <w:rPr>
                <w:strike/>
                <w:sz w:val="24"/>
                <w:szCs w:val="24"/>
              </w:rPr>
            </w:pPr>
          </w:p>
        </w:tc>
        <w:tc>
          <w:tcPr>
            <w:tcW w:w="1717" w:type="dxa"/>
            <w:shd w:val="clear" w:color="auto" w:fill="auto"/>
          </w:tcPr>
          <w:p w14:paraId="2415BCF5" w14:textId="77777777" w:rsidR="00356256" w:rsidRPr="004A492F" w:rsidRDefault="00356256" w:rsidP="00A16F27">
            <w:pPr>
              <w:spacing w:after="0" w:line="240" w:lineRule="auto"/>
              <w:rPr>
                <w:strike/>
                <w:sz w:val="24"/>
                <w:szCs w:val="24"/>
              </w:rPr>
            </w:pPr>
          </w:p>
        </w:tc>
        <w:tc>
          <w:tcPr>
            <w:tcW w:w="3960" w:type="dxa"/>
            <w:shd w:val="clear" w:color="auto" w:fill="auto"/>
          </w:tcPr>
          <w:p w14:paraId="70FEDA84" w14:textId="77777777" w:rsidR="00356256" w:rsidRPr="004A492F" w:rsidRDefault="00356256" w:rsidP="00A16F27">
            <w:pPr>
              <w:spacing w:after="0" w:line="240" w:lineRule="auto"/>
              <w:rPr>
                <w:strike/>
                <w:sz w:val="24"/>
                <w:szCs w:val="24"/>
              </w:rPr>
            </w:pPr>
          </w:p>
        </w:tc>
        <w:tc>
          <w:tcPr>
            <w:tcW w:w="2605" w:type="dxa"/>
            <w:shd w:val="clear" w:color="auto" w:fill="auto"/>
          </w:tcPr>
          <w:p w14:paraId="7C120025" w14:textId="77777777" w:rsidR="00356256" w:rsidRPr="004A492F" w:rsidRDefault="00356256" w:rsidP="00A16F27">
            <w:pPr>
              <w:spacing w:after="0" w:line="240" w:lineRule="auto"/>
              <w:rPr>
                <w:strike/>
                <w:sz w:val="24"/>
                <w:szCs w:val="24"/>
              </w:rPr>
            </w:pPr>
          </w:p>
        </w:tc>
      </w:tr>
      <w:tr w:rsidR="00356256" w:rsidRPr="004A492F" w14:paraId="01201CCA" w14:textId="77777777" w:rsidTr="00A16F27">
        <w:tc>
          <w:tcPr>
            <w:tcW w:w="1068" w:type="dxa"/>
            <w:shd w:val="clear" w:color="auto" w:fill="auto"/>
          </w:tcPr>
          <w:p w14:paraId="677D757A" w14:textId="77777777" w:rsidR="00356256" w:rsidRPr="004A492F" w:rsidRDefault="00356256" w:rsidP="00A16F27">
            <w:pPr>
              <w:spacing w:after="0" w:line="240" w:lineRule="auto"/>
              <w:rPr>
                <w:strike/>
                <w:sz w:val="24"/>
                <w:szCs w:val="24"/>
              </w:rPr>
            </w:pPr>
          </w:p>
        </w:tc>
        <w:tc>
          <w:tcPr>
            <w:tcW w:w="1717" w:type="dxa"/>
            <w:shd w:val="clear" w:color="auto" w:fill="auto"/>
          </w:tcPr>
          <w:p w14:paraId="5310B85D" w14:textId="77777777" w:rsidR="00356256" w:rsidRPr="004A492F" w:rsidRDefault="00356256" w:rsidP="00A16F27">
            <w:pPr>
              <w:spacing w:after="0" w:line="240" w:lineRule="auto"/>
              <w:rPr>
                <w:strike/>
                <w:sz w:val="24"/>
                <w:szCs w:val="24"/>
              </w:rPr>
            </w:pPr>
          </w:p>
        </w:tc>
        <w:tc>
          <w:tcPr>
            <w:tcW w:w="3960" w:type="dxa"/>
            <w:shd w:val="clear" w:color="auto" w:fill="auto"/>
          </w:tcPr>
          <w:p w14:paraId="437DA8F8" w14:textId="77777777" w:rsidR="00356256" w:rsidRPr="004A492F" w:rsidRDefault="00356256" w:rsidP="00A16F27">
            <w:pPr>
              <w:spacing w:after="0" w:line="240" w:lineRule="auto"/>
              <w:rPr>
                <w:strike/>
                <w:sz w:val="24"/>
                <w:szCs w:val="24"/>
              </w:rPr>
            </w:pPr>
          </w:p>
        </w:tc>
        <w:tc>
          <w:tcPr>
            <w:tcW w:w="2605" w:type="dxa"/>
            <w:shd w:val="clear" w:color="auto" w:fill="auto"/>
          </w:tcPr>
          <w:p w14:paraId="46C7FC1F" w14:textId="77777777" w:rsidR="00356256" w:rsidRPr="004A492F" w:rsidRDefault="00356256" w:rsidP="00A16F27">
            <w:pPr>
              <w:spacing w:after="0" w:line="240" w:lineRule="auto"/>
              <w:rPr>
                <w:strike/>
                <w:sz w:val="24"/>
                <w:szCs w:val="24"/>
              </w:rPr>
            </w:pPr>
          </w:p>
        </w:tc>
      </w:tr>
      <w:tr w:rsidR="00356256" w:rsidRPr="004A492F" w14:paraId="3C344B44" w14:textId="77777777" w:rsidTr="00A16F27">
        <w:tc>
          <w:tcPr>
            <w:tcW w:w="1068" w:type="dxa"/>
            <w:shd w:val="clear" w:color="auto" w:fill="auto"/>
          </w:tcPr>
          <w:p w14:paraId="47FD1799" w14:textId="77777777" w:rsidR="00356256" w:rsidRPr="004A492F" w:rsidRDefault="00356256" w:rsidP="00A16F27">
            <w:pPr>
              <w:spacing w:after="0" w:line="240" w:lineRule="auto"/>
              <w:rPr>
                <w:strike/>
                <w:sz w:val="24"/>
                <w:szCs w:val="24"/>
              </w:rPr>
            </w:pPr>
          </w:p>
        </w:tc>
        <w:tc>
          <w:tcPr>
            <w:tcW w:w="1717" w:type="dxa"/>
            <w:shd w:val="clear" w:color="auto" w:fill="auto"/>
          </w:tcPr>
          <w:p w14:paraId="537F147C" w14:textId="77777777" w:rsidR="00356256" w:rsidRPr="004A492F" w:rsidRDefault="00356256" w:rsidP="00A16F27">
            <w:pPr>
              <w:spacing w:after="0" w:line="240" w:lineRule="auto"/>
              <w:rPr>
                <w:strike/>
                <w:sz w:val="24"/>
                <w:szCs w:val="24"/>
              </w:rPr>
            </w:pPr>
          </w:p>
        </w:tc>
        <w:tc>
          <w:tcPr>
            <w:tcW w:w="3960" w:type="dxa"/>
            <w:shd w:val="clear" w:color="auto" w:fill="auto"/>
          </w:tcPr>
          <w:p w14:paraId="4D41BE6D" w14:textId="77777777" w:rsidR="00356256" w:rsidRPr="004A492F" w:rsidRDefault="00356256" w:rsidP="00A16F27">
            <w:pPr>
              <w:spacing w:after="0" w:line="240" w:lineRule="auto"/>
              <w:rPr>
                <w:strike/>
                <w:sz w:val="24"/>
                <w:szCs w:val="24"/>
              </w:rPr>
            </w:pPr>
          </w:p>
        </w:tc>
        <w:tc>
          <w:tcPr>
            <w:tcW w:w="2605" w:type="dxa"/>
            <w:shd w:val="clear" w:color="auto" w:fill="auto"/>
          </w:tcPr>
          <w:p w14:paraId="6E332C38" w14:textId="77777777" w:rsidR="00356256" w:rsidRPr="004A492F" w:rsidRDefault="00356256" w:rsidP="00A16F27">
            <w:pPr>
              <w:spacing w:after="0" w:line="240" w:lineRule="auto"/>
              <w:rPr>
                <w:strike/>
                <w:sz w:val="24"/>
                <w:szCs w:val="24"/>
              </w:rPr>
            </w:pPr>
          </w:p>
        </w:tc>
      </w:tr>
      <w:tr w:rsidR="00356256" w:rsidRPr="004A492F" w14:paraId="7116C48D" w14:textId="77777777" w:rsidTr="00A16F27">
        <w:tc>
          <w:tcPr>
            <w:tcW w:w="1068" w:type="dxa"/>
            <w:shd w:val="clear" w:color="auto" w:fill="auto"/>
          </w:tcPr>
          <w:p w14:paraId="3D385156" w14:textId="77777777" w:rsidR="00356256" w:rsidRPr="004A492F" w:rsidRDefault="00356256" w:rsidP="00A16F27">
            <w:pPr>
              <w:spacing w:after="0" w:line="240" w:lineRule="auto"/>
              <w:rPr>
                <w:strike/>
                <w:sz w:val="24"/>
                <w:szCs w:val="24"/>
              </w:rPr>
            </w:pPr>
          </w:p>
        </w:tc>
        <w:tc>
          <w:tcPr>
            <w:tcW w:w="1717" w:type="dxa"/>
            <w:shd w:val="clear" w:color="auto" w:fill="auto"/>
          </w:tcPr>
          <w:p w14:paraId="34951DB8" w14:textId="77777777" w:rsidR="00356256" w:rsidRPr="004A492F" w:rsidRDefault="00356256" w:rsidP="00A16F27">
            <w:pPr>
              <w:spacing w:after="0" w:line="240" w:lineRule="auto"/>
              <w:rPr>
                <w:strike/>
                <w:sz w:val="24"/>
                <w:szCs w:val="24"/>
              </w:rPr>
            </w:pPr>
          </w:p>
        </w:tc>
        <w:tc>
          <w:tcPr>
            <w:tcW w:w="3960" w:type="dxa"/>
            <w:shd w:val="clear" w:color="auto" w:fill="auto"/>
          </w:tcPr>
          <w:p w14:paraId="57A1EEA3" w14:textId="77777777" w:rsidR="00356256" w:rsidRPr="004A492F" w:rsidRDefault="00356256" w:rsidP="00A16F27">
            <w:pPr>
              <w:spacing w:after="0" w:line="240" w:lineRule="auto"/>
              <w:rPr>
                <w:strike/>
                <w:sz w:val="24"/>
                <w:szCs w:val="24"/>
              </w:rPr>
            </w:pPr>
          </w:p>
        </w:tc>
        <w:tc>
          <w:tcPr>
            <w:tcW w:w="2605" w:type="dxa"/>
            <w:shd w:val="clear" w:color="auto" w:fill="auto"/>
          </w:tcPr>
          <w:p w14:paraId="7A4CD866" w14:textId="77777777" w:rsidR="00356256" w:rsidRPr="004A492F" w:rsidRDefault="00356256" w:rsidP="00A16F27">
            <w:pPr>
              <w:spacing w:after="0" w:line="240" w:lineRule="auto"/>
              <w:rPr>
                <w:strike/>
                <w:sz w:val="24"/>
                <w:szCs w:val="24"/>
              </w:rPr>
            </w:pPr>
          </w:p>
        </w:tc>
      </w:tr>
      <w:tr w:rsidR="00356256" w:rsidRPr="004A492F" w14:paraId="5DB5FE8F" w14:textId="77777777" w:rsidTr="00A16F27">
        <w:tc>
          <w:tcPr>
            <w:tcW w:w="1068" w:type="dxa"/>
            <w:shd w:val="clear" w:color="auto" w:fill="auto"/>
          </w:tcPr>
          <w:p w14:paraId="117F4D09" w14:textId="77777777" w:rsidR="00356256" w:rsidRPr="004A492F" w:rsidRDefault="00356256" w:rsidP="00A16F27">
            <w:pPr>
              <w:spacing w:after="0" w:line="240" w:lineRule="auto"/>
              <w:rPr>
                <w:strike/>
                <w:sz w:val="24"/>
                <w:szCs w:val="24"/>
              </w:rPr>
            </w:pPr>
          </w:p>
        </w:tc>
        <w:tc>
          <w:tcPr>
            <w:tcW w:w="1717" w:type="dxa"/>
            <w:shd w:val="clear" w:color="auto" w:fill="auto"/>
          </w:tcPr>
          <w:p w14:paraId="5BBB16D4" w14:textId="77777777" w:rsidR="00356256" w:rsidRPr="004A492F" w:rsidRDefault="00356256" w:rsidP="00A16F27">
            <w:pPr>
              <w:spacing w:after="0" w:line="240" w:lineRule="auto"/>
              <w:rPr>
                <w:strike/>
                <w:sz w:val="24"/>
                <w:szCs w:val="24"/>
              </w:rPr>
            </w:pPr>
          </w:p>
        </w:tc>
        <w:tc>
          <w:tcPr>
            <w:tcW w:w="3960" w:type="dxa"/>
            <w:shd w:val="clear" w:color="auto" w:fill="auto"/>
          </w:tcPr>
          <w:p w14:paraId="3367A493" w14:textId="77777777" w:rsidR="00356256" w:rsidRPr="004A492F" w:rsidRDefault="00356256" w:rsidP="00A16F27">
            <w:pPr>
              <w:spacing w:after="0" w:line="240" w:lineRule="auto"/>
              <w:rPr>
                <w:strike/>
                <w:sz w:val="24"/>
                <w:szCs w:val="24"/>
              </w:rPr>
            </w:pPr>
          </w:p>
        </w:tc>
        <w:tc>
          <w:tcPr>
            <w:tcW w:w="2605" w:type="dxa"/>
            <w:shd w:val="clear" w:color="auto" w:fill="auto"/>
          </w:tcPr>
          <w:p w14:paraId="2A2161E9" w14:textId="77777777" w:rsidR="00356256" w:rsidRPr="004A492F" w:rsidRDefault="00356256" w:rsidP="00A16F27">
            <w:pPr>
              <w:spacing w:after="0" w:line="240" w:lineRule="auto"/>
              <w:rPr>
                <w:strike/>
                <w:sz w:val="24"/>
                <w:szCs w:val="24"/>
              </w:rPr>
            </w:pPr>
          </w:p>
        </w:tc>
      </w:tr>
      <w:tr w:rsidR="00356256" w:rsidRPr="004A492F" w14:paraId="3EA63373" w14:textId="77777777" w:rsidTr="00A16F27">
        <w:tc>
          <w:tcPr>
            <w:tcW w:w="1068" w:type="dxa"/>
            <w:shd w:val="clear" w:color="auto" w:fill="auto"/>
          </w:tcPr>
          <w:p w14:paraId="29F3A8C4" w14:textId="77777777" w:rsidR="00356256" w:rsidRPr="004A492F" w:rsidRDefault="00356256" w:rsidP="00A16F27">
            <w:pPr>
              <w:spacing w:after="0" w:line="240" w:lineRule="auto"/>
              <w:rPr>
                <w:strike/>
                <w:sz w:val="24"/>
                <w:szCs w:val="24"/>
              </w:rPr>
            </w:pPr>
          </w:p>
        </w:tc>
        <w:tc>
          <w:tcPr>
            <w:tcW w:w="1717" w:type="dxa"/>
            <w:shd w:val="clear" w:color="auto" w:fill="auto"/>
          </w:tcPr>
          <w:p w14:paraId="039E2180" w14:textId="77777777" w:rsidR="00356256" w:rsidRPr="004A492F" w:rsidRDefault="00356256" w:rsidP="00A16F27">
            <w:pPr>
              <w:spacing w:after="0" w:line="240" w:lineRule="auto"/>
              <w:rPr>
                <w:strike/>
                <w:sz w:val="24"/>
                <w:szCs w:val="24"/>
              </w:rPr>
            </w:pPr>
          </w:p>
        </w:tc>
        <w:tc>
          <w:tcPr>
            <w:tcW w:w="3960" w:type="dxa"/>
            <w:shd w:val="clear" w:color="auto" w:fill="auto"/>
          </w:tcPr>
          <w:p w14:paraId="6477EB1D" w14:textId="77777777" w:rsidR="00356256" w:rsidRPr="004A492F" w:rsidRDefault="00356256" w:rsidP="00A16F27">
            <w:pPr>
              <w:spacing w:after="0" w:line="240" w:lineRule="auto"/>
              <w:rPr>
                <w:strike/>
                <w:sz w:val="24"/>
                <w:szCs w:val="24"/>
              </w:rPr>
            </w:pPr>
          </w:p>
        </w:tc>
        <w:tc>
          <w:tcPr>
            <w:tcW w:w="2605" w:type="dxa"/>
            <w:shd w:val="clear" w:color="auto" w:fill="auto"/>
          </w:tcPr>
          <w:p w14:paraId="6783998A" w14:textId="77777777" w:rsidR="00356256" w:rsidRPr="004A492F" w:rsidRDefault="00356256" w:rsidP="00A16F27">
            <w:pPr>
              <w:spacing w:after="0" w:line="240" w:lineRule="auto"/>
              <w:rPr>
                <w:strike/>
                <w:sz w:val="24"/>
                <w:szCs w:val="24"/>
              </w:rPr>
            </w:pPr>
          </w:p>
        </w:tc>
      </w:tr>
    </w:tbl>
    <w:p w14:paraId="0910A756" w14:textId="77777777" w:rsidR="00356256" w:rsidRPr="004A492F" w:rsidRDefault="00356256" w:rsidP="00356256">
      <w:pPr>
        <w:rPr>
          <w:strike/>
          <w:sz w:val="24"/>
          <w:szCs w:val="24"/>
        </w:rPr>
      </w:pPr>
    </w:p>
    <w:p w14:paraId="5EF03893" w14:textId="77777777" w:rsidR="00D95F21" w:rsidRDefault="00D95F21" w:rsidP="00A66301">
      <w:pPr>
        <w:rPr>
          <w:b/>
          <w:bCs/>
          <w:sz w:val="24"/>
          <w:szCs w:val="24"/>
        </w:rPr>
      </w:pPr>
      <w:r>
        <w:rPr>
          <w:b/>
          <w:bCs/>
          <w:sz w:val="24"/>
          <w:szCs w:val="24"/>
        </w:rPr>
        <w:t xml:space="preserve">Late Work </w:t>
      </w:r>
      <w:r w:rsidR="005A3C60">
        <w:rPr>
          <w:b/>
          <w:bCs/>
          <w:sz w:val="24"/>
          <w:szCs w:val="24"/>
        </w:rPr>
        <w:t xml:space="preserve">and Make-Up Assignment </w:t>
      </w:r>
      <w:r>
        <w:rPr>
          <w:b/>
          <w:bCs/>
          <w:sz w:val="24"/>
          <w:szCs w:val="24"/>
        </w:rPr>
        <w:t>Policy</w:t>
      </w:r>
    </w:p>
    <w:p w14:paraId="40B7514B" w14:textId="77777777" w:rsidR="00D95F21" w:rsidRPr="00D95F21" w:rsidRDefault="00D95F21" w:rsidP="00A66301">
      <w:pPr>
        <w:rPr>
          <w:sz w:val="24"/>
          <w:szCs w:val="24"/>
        </w:rPr>
      </w:pPr>
      <w:r>
        <w:rPr>
          <w:sz w:val="24"/>
          <w:szCs w:val="24"/>
        </w:rPr>
        <w:t>[</w:t>
      </w:r>
      <w:r w:rsidRPr="000E0F27">
        <w:rPr>
          <w:sz w:val="24"/>
          <w:szCs w:val="24"/>
          <w:highlight w:val="yellow"/>
        </w:rPr>
        <w:t>Describe your late work</w:t>
      </w:r>
      <w:r w:rsidR="00842C61">
        <w:rPr>
          <w:sz w:val="24"/>
          <w:szCs w:val="24"/>
          <w:highlight w:val="yellow"/>
        </w:rPr>
        <w:t xml:space="preserve"> and make-up assignment</w:t>
      </w:r>
      <w:r w:rsidRPr="000E0F27">
        <w:rPr>
          <w:sz w:val="24"/>
          <w:szCs w:val="24"/>
          <w:highlight w:val="yellow"/>
        </w:rPr>
        <w:t xml:space="preserve"> policy for the course.</w:t>
      </w:r>
      <w:r>
        <w:rPr>
          <w:sz w:val="24"/>
          <w:szCs w:val="24"/>
        </w:rPr>
        <w:t>]</w:t>
      </w:r>
    </w:p>
    <w:p w14:paraId="53B687AE" w14:textId="77777777" w:rsidR="00D95F21" w:rsidRDefault="00D95F21" w:rsidP="00A66301">
      <w:pPr>
        <w:rPr>
          <w:b/>
          <w:bCs/>
          <w:sz w:val="24"/>
          <w:szCs w:val="24"/>
        </w:rPr>
      </w:pPr>
      <w:r>
        <w:rPr>
          <w:b/>
          <w:bCs/>
          <w:sz w:val="24"/>
          <w:szCs w:val="24"/>
        </w:rPr>
        <w:t>Attendance Policy</w:t>
      </w:r>
    </w:p>
    <w:p w14:paraId="1C800B75" w14:textId="77777777" w:rsidR="00D95F21" w:rsidRDefault="00D95F21" w:rsidP="00A66301">
      <w:pPr>
        <w:rPr>
          <w:sz w:val="24"/>
          <w:szCs w:val="24"/>
        </w:rPr>
      </w:pPr>
      <w:r>
        <w:rPr>
          <w:sz w:val="24"/>
          <w:szCs w:val="24"/>
        </w:rPr>
        <w:t>[</w:t>
      </w:r>
      <w:r w:rsidRPr="000E0F27">
        <w:rPr>
          <w:sz w:val="24"/>
          <w:szCs w:val="24"/>
          <w:highlight w:val="yellow"/>
        </w:rPr>
        <w:t>Describe your attendance policy for the course</w:t>
      </w:r>
      <w:r w:rsidRPr="00E54BF2">
        <w:rPr>
          <w:sz w:val="24"/>
          <w:szCs w:val="24"/>
          <w:highlight w:val="yellow"/>
        </w:rPr>
        <w:t>.</w:t>
      </w:r>
      <w:r w:rsidR="00E54BF2" w:rsidRPr="00E54BF2">
        <w:rPr>
          <w:sz w:val="24"/>
          <w:szCs w:val="24"/>
          <w:highlight w:val="yellow"/>
        </w:rPr>
        <w:t xml:space="preserve"> Please see the Class Attendance section of the </w:t>
      </w:r>
      <w:hyperlink r:id="rId12" w:history="1">
        <w:r w:rsidR="00E54BF2" w:rsidRPr="00E54BF2">
          <w:rPr>
            <w:rStyle w:val="Hyperlink"/>
            <w:sz w:val="24"/>
            <w:szCs w:val="24"/>
            <w:highlight w:val="yellow"/>
          </w:rPr>
          <w:t>Academic Catalogue</w:t>
        </w:r>
      </w:hyperlink>
      <w:r w:rsidR="00E54BF2" w:rsidRPr="00E54BF2">
        <w:rPr>
          <w:sz w:val="24"/>
          <w:szCs w:val="24"/>
          <w:highlight w:val="yellow"/>
        </w:rPr>
        <w:t xml:space="preserve"> for College policies regarding attendance.</w:t>
      </w:r>
      <w:r>
        <w:rPr>
          <w:sz w:val="24"/>
          <w:szCs w:val="24"/>
        </w:rPr>
        <w:t>]</w:t>
      </w:r>
    </w:p>
    <w:p w14:paraId="77445AE5" w14:textId="77777777" w:rsidR="0075095A" w:rsidRDefault="0075095A" w:rsidP="0075095A">
      <w:pPr>
        <w:rPr>
          <w:b/>
          <w:bCs/>
          <w:sz w:val="24"/>
          <w:szCs w:val="24"/>
        </w:rPr>
      </w:pPr>
      <w:r>
        <w:rPr>
          <w:b/>
          <w:bCs/>
          <w:sz w:val="24"/>
          <w:szCs w:val="24"/>
        </w:rPr>
        <w:t xml:space="preserve">Grading Scale </w:t>
      </w:r>
    </w:p>
    <w:p w14:paraId="146009C4" w14:textId="77777777" w:rsidR="0075095A" w:rsidRDefault="0075095A" w:rsidP="0075095A">
      <w:pPr>
        <w:rPr>
          <w:sz w:val="24"/>
          <w:szCs w:val="24"/>
        </w:rPr>
      </w:pPr>
      <w:r>
        <w:rPr>
          <w:sz w:val="24"/>
          <w:szCs w:val="24"/>
        </w:rPr>
        <w:t xml:space="preserve">This course adheres to the grades and quality points described in the </w:t>
      </w:r>
      <w:hyperlink r:id="rId13" w:history="1">
        <w:r w:rsidRPr="00F32B9C">
          <w:rPr>
            <w:rStyle w:val="Hyperlink"/>
            <w:sz w:val="24"/>
            <w:szCs w:val="24"/>
          </w:rPr>
          <w:t>Academic Catalogue</w:t>
        </w:r>
      </w:hyperlink>
      <w:r>
        <w:rPr>
          <w:sz w:val="24"/>
          <w:szCs w:val="24"/>
        </w:rPr>
        <w:t xml:space="preserve">. Consult the Academic Catalogue for a detailed description. </w:t>
      </w:r>
    </w:p>
    <w:p w14:paraId="4363605F" w14:textId="77777777" w:rsidR="00F32B9C" w:rsidRDefault="00F32B9C" w:rsidP="00F32B9C">
      <w:pPr>
        <w:rPr>
          <w:b/>
          <w:bCs/>
          <w:sz w:val="24"/>
          <w:szCs w:val="24"/>
        </w:rPr>
      </w:pPr>
      <w:r>
        <w:rPr>
          <w:b/>
          <w:bCs/>
          <w:sz w:val="24"/>
          <w:szCs w:val="24"/>
        </w:rPr>
        <w:t xml:space="preserve">Honor Code </w:t>
      </w:r>
    </w:p>
    <w:p w14:paraId="5674F0E1" w14:textId="77777777" w:rsidR="001F714A" w:rsidRDefault="001F714A" w:rsidP="00F32B9C">
      <w:pPr>
        <w:rPr>
          <w:sz w:val="24"/>
          <w:szCs w:val="24"/>
        </w:rPr>
      </w:pPr>
      <w:r w:rsidRPr="001F714A">
        <w:rPr>
          <w:sz w:val="24"/>
          <w:szCs w:val="24"/>
        </w:rPr>
        <w:t xml:space="preserve">Students are expected to abide by the Honor Code for all assignments unless a professor indicates otherwise. </w:t>
      </w:r>
      <w:r w:rsidRPr="009B2553">
        <w:rPr>
          <w:sz w:val="24"/>
          <w:szCs w:val="24"/>
        </w:rPr>
        <w:t>If a written pledge is required on an assignment, it will read, “On my honor, I have neither given nor received any aid on this work, nor am I aware of any breach of the Honor Code that I shall not immediately report.”</w:t>
      </w:r>
      <w:r w:rsidRPr="001F714A">
        <w:rPr>
          <w:sz w:val="24"/>
          <w:szCs w:val="24"/>
        </w:rPr>
        <w:t xml:space="preserve"> Students should consult the </w:t>
      </w:r>
      <w:hyperlink r:id="rId14" w:history="1">
        <w:r w:rsidRPr="001F22FA">
          <w:rPr>
            <w:rStyle w:val="Hyperlink"/>
            <w:sz w:val="24"/>
            <w:szCs w:val="24"/>
          </w:rPr>
          <w:t>Academic Catalogue</w:t>
        </w:r>
      </w:hyperlink>
      <w:r w:rsidRPr="001F714A">
        <w:rPr>
          <w:sz w:val="24"/>
          <w:szCs w:val="24"/>
        </w:rPr>
        <w:t xml:space="preserve"> and </w:t>
      </w:r>
      <w:hyperlink r:id="rId15" w:history="1">
        <w:r w:rsidRPr="001F22FA">
          <w:rPr>
            <w:rStyle w:val="Hyperlink"/>
            <w:i/>
            <w:iCs/>
            <w:sz w:val="24"/>
            <w:szCs w:val="24"/>
          </w:rPr>
          <w:t>The Key: The Hampden-Sydney College Student Handbook</w:t>
        </w:r>
      </w:hyperlink>
      <w:r w:rsidRPr="001F714A">
        <w:rPr>
          <w:sz w:val="24"/>
          <w:szCs w:val="24"/>
        </w:rPr>
        <w:t xml:space="preserve"> for the College’s description of the Honor Code and what it identifies as infractions of the Honor Code</w:t>
      </w:r>
      <w:r w:rsidR="00595C1C">
        <w:rPr>
          <w:sz w:val="24"/>
          <w:szCs w:val="24"/>
        </w:rPr>
        <w:t>.</w:t>
      </w:r>
    </w:p>
    <w:p w14:paraId="5F49D5CE" w14:textId="77777777" w:rsidR="0014473B" w:rsidRPr="001F714A" w:rsidRDefault="0014473B" w:rsidP="00F32B9C">
      <w:pPr>
        <w:rPr>
          <w:sz w:val="28"/>
          <w:szCs w:val="28"/>
        </w:rPr>
      </w:pPr>
      <w:bookmarkStart w:id="2" w:name="_Hlk184204764"/>
      <w:r>
        <w:rPr>
          <w:sz w:val="24"/>
          <w:szCs w:val="24"/>
        </w:rPr>
        <w:t>[</w:t>
      </w:r>
      <w:r w:rsidR="001D0823">
        <w:rPr>
          <w:sz w:val="24"/>
          <w:szCs w:val="24"/>
          <w:highlight w:val="yellow"/>
        </w:rPr>
        <w:t>You can</w:t>
      </w:r>
      <w:r w:rsidRPr="00792267">
        <w:rPr>
          <w:sz w:val="24"/>
          <w:szCs w:val="24"/>
          <w:highlight w:val="yellow"/>
        </w:rPr>
        <w:t xml:space="preserve"> add </w:t>
      </w:r>
      <w:r w:rsidR="001D0823">
        <w:rPr>
          <w:sz w:val="24"/>
          <w:szCs w:val="24"/>
          <w:highlight w:val="yellow"/>
        </w:rPr>
        <w:t>additional information about</w:t>
      </w:r>
      <w:r w:rsidRPr="00792267">
        <w:rPr>
          <w:sz w:val="24"/>
          <w:szCs w:val="24"/>
          <w:highlight w:val="yellow"/>
        </w:rPr>
        <w:t xml:space="preserve"> how the above Honor Code relates to your course/discipline</w:t>
      </w:r>
      <w:r w:rsidR="001D0823">
        <w:rPr>
          <w:sz w:val="24"/>
          <w:szCs w:val="24"/>
          <w:highlight w:val="yellow"/>
        </w:rPr>
        <w:t xml:space="preserve"> </w:t>
      </w:r>
      <w:r w:rsidRPr="00792267">
        <w:rPr>
          <w:sz w:val="24"/>
          <w:szCs w:val="24"/>
          <w:highlight w:val="yellow"/>
        </w:rPr>
        <w:t>here. Do not edit the Honor Code policy above.</w:t>
      </w:r>
      <w:r>
        <w:rPr>
          <w:sz w:val="24"/>
          <w:szCs w:val="24"/>
        </w:rPr>
        <w:t>]</w:t>
      </w:r>
    </w:p>
    <w:bookmarkEnd w:id="2"/>
    <w:p w14:paraId="2E9C3985" w14:textId="77777777" w:rsidR="008844DA" w:rsidRDefault="008844DA" w:rsidP="0075095A">
      <w:pPr>
        <w:rPr>
          <w:b/>
          <w:bCs/>
          <w:sz w:val="24"/>
          <w:szCs w:val="24"/>
        </w:rPr>
      </w:pPr>
    </w:p>
    <w:p w14:paraId="3A577C8F" w14:textId="77777777" w:rsidR="008844DA" w:rsidRDefault="008844DA" w:rsidP="0075095A">
      <w:pPr>
        <w:rPr>
          <w:b/>
          <w:bCs/>
          <w:sz w:val="24"/>
          <w:szCs w:val="24"/>
        </w:rPr>
      </w:pPr>
    </w:p>
    <w:p w14:paraId="49523A3D" w14:textId="77777777" w:rsidR="0075095A" w:rsidRDefault="0075095A" w:rsidP="0075095A">
      <w:pPr>
        <w:rPr>
          <w:b/>
          <w:bCs/>
          <w:sz w:val="24"/>
          <w:szCs w:val="24"/>
        </w:rPr>
      </w:pPr>
      <w:r>
        <w:rPr>
          <w:b/>
          <w:bCs/>
          <w:sz w:val="24"/>
          <w:szCs w:val="24"/>
        </w:rPr>
        <w:lastRenderedPageBreak/>
        <w:t>Artificial Intelligence Policy</w:t>
      </w:r>
    </w:p>
    <w:p w14:paraId="72910A27" w14:textId="77777777" w:rsidR="0075095A" w:rsidRPr="0075095A" w:rsidRDefault="0075095A" w:rsidP="0075095A">
      <w:pPr>
        <w:rPr>
          <w:sz w:val="24"/>
          <w:szCs w:val="24"/>
        </w:rPr>
      </w:pPr>
      <w:r w:rsidRPr="0075095A">
        <w:rPr>
          <w:sz w:val="24"/>
          <w:szCs w:val="24"/>
        </w:rPr>
        <w:t>Artificial intelligence (AI) generators and large language models (LLMs) often rely on existing published materials, and copying or paraphrasing materials generated by AI without attribution is plagiarism. Professors may permit students to use AI generators or LLMs in a variety of ways in their own classes. Those students, however, must not assume that those policies transfer to other classes</w:t>
      </w:r>
      <w:r>
        <w:rPr>
          <w:sz w:val="24"/>
          <w:szCs w:val="24"/>
        </w:rPr>
        <w:t>.</w:t>
      </w:r>
    </w:p>
    <w:p w14:paraId="413F6BC2" w14:textId="77777777" w:rsidR="0075095A" w:rsidRPr="002A7B00" w:rsidRDefault="0075095A" w:rsidP="0075095A">
      <w:pPr>
        <w:rPr>
          <w:sz w:val="24"/>
          <w:szCs w:val="24"/>
        </w:rPr>
      </w:pPr>
      <w:r w:rsidRPr="002A7B00">
        <w:rPr>
          <w:sz w:val="24"/>
          <w:szCs w:val="24"/>
        </w:rPr>
        <w:t>[</w:t>
      </w:r>
      <w:r w:rsidRPr="008A4C4D">
        <w:rPr>
          <w:sz w:val="24"/>
          <w:szCs w:val="24"/>
          <w:highlight w:val="yellow"/>
        </w:rPr>
        <w:t>Describe the artificial intelligence policy for your course</w:t>
      </w:r>
      <w:r>
        <w:rPr>
          <w:sz w:val="24"/>
          <w:szCs w:val="24"/>
          <w:highlight w:val="yellow"/>
        </w:rPr>
        <w:t xml:space="preserve"> if</w:t>
      </w:r>
      <w:r w:rsidR="000E4A2C">
        <w:rPr>
          <w:sz w:val="24"/>
          <w:szCs w:val="24"/>
          <w:highlight w:val="yellow"/>
        </w:rPr>
        <w:t xml:space="preserve"> you allow the use of AI</w:t>
      </w:r>
      <w:r>
        <w:rPr>
          <w:sz w:val="24"/>
          <w:szCs w:val="24"/>
          <w:highlight w:val="yellow"/>
        </w:rPr>
        <w:t>. This</w:t>
      </w:r>
      <w:r w:rsidRPr="008A4C4D">
        <w:rPr>
          <w:sz w:val="24"/>
          <w:szCs w:val="24"/>
          <w:highlight w:val="yellow"/>
        </w:rPr>
        <w:t xml:space="preserve"> will aid the Student Court System should an issue arise</w:t>
      </w:r>
      <w:r w:rsidR="005907F7">
        <w:rPr>
          <w:sz w:val="24"/>
          <w:szCs w:val="24"/>
          <w:highlight w:val="yellow"/>
        </w:rPr>
        <w:t>.</w:t>
      </w:r>
      <w:r w:rsidR="0041585D">
        <w:rPr>
          <w:sz w:val="24"/>
          <w:szCs w:val="24"/>
          <w:highlight w:val="yellow"/>
        </w:rPr>
        <w:t xml:space="preserve"> Do not edit the AI policy above</w:t>
      </w:r>
      <w:r w:rsidRPr="008A4C4D">
        <w:rPr>
          <w:sz w:val="24"/>
          <w:szCs w:val="24"/>
          <w:highlight w:val="yellow"/>
        </w:rPr>
        <w:t>.</w:t>
      </w:r>
      <w:r>
        <w:rPr>
          <w:sz w:val="24"/>
          <w:szCs w:val="24"/>
        </w:rPr>
        <w:t>]</w:t>
      </w:r>
    </w:p>
    <w:p w14:paraId="3915D967" w14:textId="77777777" w:rsidR="00F32B9C" w:rsidRDefault="00F32B9C" w:rsidP="00F32B9C">
      <w:pPr>
        <w:rPr>
          <w:b/>
          <w:bCs/>
          <w:sz w:val="24"/>
          <w:szCs w:val="24"/>
        </w:rPr>
      </w:pPr>
      <w:r>
        <w:rPr>
          <w:b/>
          <w:bCs/>
          <w:sz w:val="24"/>
          <w:szCs w:val="24"/>
        </w:rPr>
        <w:t>Accommodations</w:t>
      </w:r>
    </w:p>
    <w:p w14:paraId="382395D8" w14:textId="77777777" w:rsidR="00193F40" w:rsidRPr="00193F40" w:rsidRDefault="00193F40" w:rsidP="00193F40">
      <w:pPr>
        <w:rPr>
          <w:rFonts w:cs="Calibri"/>
          <w:sz w:val="24"/>
          <w:szCs w:val="24"/>
          <w:shd w:val="clear" w:color="auto" w:fill="FFFFFF"/>
        </w:rPr>
      </w:pPr>
      <w:r w:rsidRPr="00193F40">
        <w:rPr>
          <w:rFonts w:cs="Calibri"/>
          <w:sz w:val="24"/>
          <w:szCs w:val="24"/>
          <w:shd w:val="clear" w:color="auto" w:fill="FFFFFF"/>
        </w:rPr>
        <w:t xml:space="preserve">Hampden-Sydney College is committed to ensuring equitable access to its education programs for all students. Under the administration of the Department of Culture and Community, the Office of Accessibility Services (OAS) coordinates reasonable accommodations for qualified students with disabilities. If you wish to seek accommodations for this class, please contact Dr. Melissa Wood, Director of Title IX, Access, and Student Advocacy, at 434-223-6061 or at </w:t>
      </w:r>
      <w:hyperlink r:id="rId16" w:history="1">
        <w:r w:rsidRPr="00193F40">
          <w:rPr>
            <w:rStyle w:val="Hyperlink"/>
            <w:rFonts w:cs="Calibri"/>
            <w:color w:val="2F5496"/>
            <w:sz w:val="24"/>
            <w:szCs w:val="24"/>
            <w:shd w:val="clear" w:color="auto" w:fill="FFFFFF"/>
          </w:rPr>
          <w:t>mwood@hsc.edu</w:t>
        </w:r>
      </w:hyperlink>
      <w:r w:rsidRPr="00193F40">
        <w:rPr>
          <w:rFonts w:cs="Calibri"/>
          <w:color w:val="000000"/>
          <w:sz w:val="24"/>
          <w:szCs w:val="24"/>
          <w:shd w:val="clear" w:color="auto" w:fill="FFFFFF"/>
        </w:rPr>
        <w:t xml:space="preserve">. </w:t>
      </w:r>
      <w:r w:rsidRPr="00193F40">
        <w:rPr>
          <w:rFonts w:cs="Calibri"/>
          <w:sz w:val="24"/>
          <w:szCs w:val="24"/>
          <w:shd w:val="clear" w:color="auto" w:fill="FFFFFF"/>
        </w:rPr>
        <w:t xml:space="preserve">Additional information may be found here: </w:t>
      </w:r>
      <w:hyperlink r:id="rId17" w:history="1">
        <w:r w:rsidRPr="00193F40">
          <w:rPr>
            <w:rStyle w:val="Hyperlink"/>
            <w:rFonts w:cs="Calibri"/>
            <w:color w:val="2F5496"/>
            <w:sz w:val="24"/>
            <w:szCs w:val="24"/>
            <w:shd w:val="clear" w:color="auto" w:fill="FFFFFF"/>
          </w:rPr>
          <w:t>https://www.hsc.edu/academics/academic-services/disability-services</w:t>
        </w:r>
      </w:hyperlink>
      <w:r w:rsidRPr="00193F40">
        <w:rPr>
          <w:rFonts w:cs="Calibri"/>
          <w:color w:val="000000"/>
          <w:sz w:val="24"/>
          <w:szCs w:val="24"/>
          <w:shd w:val="clear" w:color="auto" w:fill="FFFFFF"/>
        </w:rPr>
        <w:t xml:space="preserve">. </w:t>
      </w:r>
      <w:r w:rsidRPr="00193F40">
        <w:rPr>
          <w:rFonts w:cs="Calibri"/>
          <w:sz w:val="24"/>
          <w:szCs w:val="24"/>
          <w:shd w:val="clear" w:color="auto" w:fill="FFFFFF"/>
        </w:rPr>
        <w:t xml:space="preserve">Appropriate documentation of disability will be required. For students who have an accommodations letter from OAS, it is essential that you correspond with your professor as soon as possible to discuss your accommodation needs for the course so that appropriate arrangements may be made. </w:t>
      </w:r>
    </w:p>
    <w:p w14:paraId="16421BCA" w14:textId="21C90723" w:rsidR="00DF7F6D" w:rsidRPr="00D95F21" w:rsidRDefault="00DF7F6D" w:rsidP="00193F40">
      <w:pPr>
        <w:rPr>
          <w:sz w:val="24"/>
          <w:szCs w:val="24"/>
        </w:rPr>
      </w:pPr>
    </w:p>
    <w:sectPr w:rsidR="00DF7F6D" w:rsidRPr="00D95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D08D8"/>
    <w:multiLevelType w:val="hybridMultilevel"/>
    <w:tmpl w:val="EE66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01"/>
    <w:rsid w:val="000531E0"/>
    <w:rsid w:val="000E0F27"/>
    <w:rsid w:val="000E484F"/>
    <w:rsid w:val="000E4A2C"/>
    <w:rsid w:val="00137E4A"/>
    <w:rsid w:val="0014473B"/>
    <w:rsid w:val="001513D3"/>
    <w:rsid w:val="00173866"/>
    <w:rsid w:val="001837A3"/>
    <w:rsid w:val="00193F40"/>
    <w:rsid w:val="001A0C0B"/>
    <w:rsid w:val="001D0823"/>
    <w:rsid w:val="001F22FA"/>
    <w:rsid w:val="001F714A"/>
    <w:rsid w:val="00271565"/>
    <w:rsid w:val="00276B1C"/>
    <w:rsid w:val="002A7B00"/>
    <w:rsid w:val="002C7EE3"/>
    <w:rsid w:val="002F1DFF"/>
    <w:rsid w:val="002F4E33"/>
    <w:rsid w:val="00356256"/>
    <w:rsid w:val="00356E64"/>
    <w:rsid w:val="00381996"/>
    <w:rsid w:val="003A4078"/>
    <w:rsid w:val="003B1150"/>
    <w:rsid w:val="003B16CC"/>
    <w:rsid w:val="003D3CB2"/>
    <w:rsid w:val="00400947"/>
    <w:rsid w:val="0041585D"/>
    <w:rsid w:val="00476AFE"/>
    <w:rsid w:val="004A492F"/>
    <w:rsid w:val="004B6527"/>
    <w:rsid w:val="00500FE4"/>
    <w:rsid w:val="00542CD7"/>
    <w:rsid w:val="00576FF5"/>
    <w:rsid w:val="005907F7"/>
    <w:rsid w:val="00595C1C"/>
    <w:rsid w:val="005A0D08"/>
    <w:rsid w:val="005A3C60"/>
    <w:rsid w:val="005B7E2E"/>
    <w:rsid w:val="006377EB"/>
    <w:rsid w:val="006465C4"/>
    <w:rsid w:val="0065445D"/>
    <w:rsid w:val="006A5844"/>
    <w:rsid w:val="006D0696"/>
    <w:rsid w:val="0075095A"/>
    <w:rsid w:val="00772D16"/>
    <w:rsid w:val="00775D10"/>
    <w:rsid w:val="00792267"/>
    <w:rsid w:val="007A01CC"/>
    <w:rsid w:val="008015E5"/>
    <w:rsid w:val="00810DC5"/>
    <w:rsid w:val="00842C61"/>
    <w:rsid w:val="008844DA"/>
    <w:rsid w:val="008A4C4D"/>
    <w:rsid w:val="009454A5"/>
    <w:rsid w:val="009B2553"/>
    <w:rsid w:val="009C6C3C"/>
    <w:rsid w:val="009D2169"/>
    <w:rsid w:val="00A16F27"/>
    <w:rsid w:val="00A464C0"/>
    <w:rsid w:val="00A6246E"/>
    <w:rsid w:val="00A65CA7"/>
    <w:rsid w:val="00A66301"/>
    <w:rsid w:val="00A767E8"/>
    <w:rsid w:val="00AA19EF"/>
    <w:rsid w:val="00AC3D90"/>
    <w:rsid w:val="00B022FD"/>
    <w:rsid w:val="00B02810"/>
    <w:rsid w:val="00BD08C0"/>
    <w:rsid w:val="00C21843"/>
    <w:rsid w:val="00C26932"/>
    <w:rsid w:val="00C323D4"/>
    <w:rsid w:val="00C8308C"/>
    <w:rsid w:val="00CE134D"/>
    <w:rsid w:val="00D4440E"/>
    <w:rsid w:val="00D75E5F"/>
    <w:rsid w:val="00D81768"/>
    <w:rsid w:val="00D95F21"/>
    <w:rsid w:val="00DB75E0"/>
    <w:rsid w:val="00DF495C"/>
    <w:rsid w:val="00DF7F6D"/>
    <w:rsid w:val="00E42420"/>
    <w:rsid w:val="00E54BF2"/>
    <w:rsid w:val="00E63B10"/>
    <w:rsid w:val="00EC11DC"/>
    <w:rsid w:val="00EE6046"/>
    <w:rsid w:val="00F32B9C"/>
    <w:rsid w:val="00F33D70"/>
    <w:rsid w:val="00F7440A"/>
    <w:rsid w:val="00F8739C"/>
    <w:rsid w:val="00F9104C"/>
    <w:rsid w:val="00FC063B"/>
    <w:rsid w:val="00FE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8216B"/>
  <w15:chartTrackingRefBased/>
  <w15:docId w15:val="{3D52FCFA-2278-4695-B6A6-46F7AE0C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6301"/>
    <w:rPr>
      <w:color w:val="0563C1"/>
      <w:u w:val="single"/>
    </w:rPr>
  </w:style>
  <w:style w:type="character" w:styleId="UnresolvedMention">
    <w:name w:val="Unresolved Mention"/>
    <w:uiPriority w:val="99"/>
    <w:semiHidden/>
    <w:unhideWhenUsed/>
    <w:rsid w:val="00A66301"/>
    <w:rPr>
      <w:color w:val="605E5C"/>
      <w:shd w:val="clear" w:color="auto" w:fill="E1DFDD"/>
    </w:rPr>
  </w:style>
  <w:style w:type="character" w:styleId="FollowedHyperlink">
    <w:name w:val="FollowedHyperlink"/>
    <w:uiPriority w:val="99"/>
    <w:semiHidden/>
    <w:unhideWhenUsed/>
    <w:rsid w:val="00381996"/>
    <w:rPr>
      <w:color w:val="954F72"/>
      <w:u w:val="single"/>
    </w:rPr>
  </w:style>
  <w:style w:type="character" w:styleId="CommentReference">
    <w:name w:val="annotation reference"/>
    <w:uiPriority w:val="99"/>
    <w:semiHidden/>
    <w:unhideWhenUsed/>
    <w:rsid w:val="00DF7F6D"/>
    <w:rPr>
      <w:sz w:val="16"/>
      <w:szCs w:val="16"/>
    </w:rPr>
  </w:style>
  <w:style w:type="paragraph" w:styleId="CommentText">
    <w:name w:val="annotation text"/>
    <w:basedOn w:val="Normal"/>
    <w:link w:val="CommentTextChar"/>
    <w:uiPriority w:val="99"/>
    <w:semiHidden/>
    <w:unhideWhenUsed/>
    <w:rsid w:val="00DF7F6D"/>
    <w:pPr>
      <w:spacing w:line="240" w:lineRule="auto"/>
    </w:pPr>
    <w:rPr>
      <w:sz w:val="20"/>
      <w:szCs w:val="20"/>
    </w:rPr>
  </w:style>
  <w:style w:type="character" w:customStyle="1" w:styleId="CommentTextChar">
    <w:name w:val="Comment Text Char"/>
    <w:link w:val="CommentText"/>
    <w:uiPriority w:val="99"/>
    <w:semiHidden/>
    <w:rsid w:val="00DF7F6D"/>
    <w:rPr>
      <w:sz w:val="20"/>
      <w:szCs w:val="20"/>
    </w:rPr>
  </w:style>
  <w:style w:type="paragraph" w:styleId="CommentSubject">
    <w:name w:val="annotation subject"/>
    <w:basedOn w:val="CommentText"/>
    <w:next w:val="CommentText"/>
    <w:link w:val="CommentSubjectChar"/>
    <w:uiPriority w:val="99"/>
    <w:semiHidden/>
    <w:unhideWhenUsed/>
    <w:rsid w:val="00DF7F6D"/>
    <w:rPr>
      <w:b/>
      <w:bCs/>
    </w:rPr>
  </w:style>
  <w:style w:type="character" w:customStyle="1" w:styleId="CommentSubjectChar">
    <w:name w:val="Comment Subject Char"/>
    <w:link w:val="CommentSubject"/>
    <w:uiPriority w:val="99"/>
    <w:semiHidden/>
    <w:rsid w:val="00DF7F6D"/>
    <w:rPr>
      <w:b/>
      <w:bCs/>
      <w:sz w:val="20"/>
      <w:szCs w:val="20"/>
    </w:rPr>
  </w:style>
  <w:style w:type="paragraph" w:styleId="BalloonText">
    <w:name w:val="Balloon Text"/>
    <w:basedOn w:val="Normal"/>
    <w:link w:val="BalloonTextChar"/>
    <w:uiPriority w:val="99"/>
    <w:semiHidden/>
    <w:unhideWhenUsed/>
    <w:rsid w:val="00DF7F6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F7F6D"/>
    <w:rPr>
      <w:rFonts w:ascii="Segoe UI" w:hAnsi="Segoe UI" w:cs="Segoe UI"/>
      <w:sz w:val="18"/>
      <w:szCs w:val="18"/>
    </w:rPr>
  </w:style>
  <w:style w:type="paragraph" w:styleId="NoSpacing">
    <w:name w:val="No Spacing"/>
    <w:uiPriority w:val="1"/>
    <w:qFormat/>
    <w:rsid w:val="00400947"/>
    <w:rPr>
      <w:sz w:val="22"/>
      <w:szCs w:val="22"/>
    </w:rPr>
  </w:style>
  <w:style w:type="paragraph" w:styleId="ListParagraph">
    <w:name w:val="List Paragraph"/>
    <w:basedOn w:val="Normal"/>
    <w:uiPriority w:val="34"/>
    <w:qFormat/>
    <w:rsid w:val="005A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unn@hsc.edu" TargetMode="External"/><Relationship Id="rId13" Type="http://schemas.openxmlformats.org/officeDocument/2006/relationships/hyperlink" Target="https://www.hsc.edu/academic-catalogu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hammonds@hsc.edu" TargetMode="External"/><Relationship Id="rId12" Type="http://schemas.openxmlformats.org/officeDocument/2006/relationships/hyperlink" Target="https://www.hsc.edu/academic-catalogues" TargetMode="External"/><Relationship Id="rId17" Type="http://schemas.openxmlformats.org/officeDocument/2006/relationships/hyperlink" Target="https://www.hsc.edu/academics/academic-services/disability-services" TargetMode="External"/><Relationship Id="rId2" Type="http://schemas.openxmlformats.org/officeDocument/2006/relationships/numbering" Target="numbering.xml"/><Relationship Id="rId16" Type="http://schemas.openxmlformats.org/officeDocument/2006/relationships/hyperlink" Target="mailto:mwood@hsc.edu" TargetMode="External"/><Relationship Id="rId1" Type="http://schemas.openxmlformats.org/officeDocument/2006/relationships/customXml" Target="../customXml/item1.xml"/><Relationship Id="rId6" Type="http://schemas.openxmlformats.org/officeDocument/2006/relationships/hyperlink" Target="mailto:tdunn@hsc.edu" TargetMode="External"/><Relationship Id="rId11" Type="http://schemas.openxmlformats.org/officeDocument/2006/relationships/hyperlink" Target="https://www.hsc.edu/academic-catalogues" TargetMode="External"/><Relationship Id="rId5" Type="http://schemas.openxmlformats.org/officeDocument/2006/relationships/webSettings" Target="webSettings.xml"/><Relationship Id="rId15" Type="http://schemas.openxmlformats.org/officeDocument/2006/relationships/hyperlink" Target="https://www.hsc.edu/the-key-student-handboo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ammonds@hsc.edu" TargetMode="External"/><Relationship Id="rId14" Type="http://schemas.openxmlformats.org/officeDocument/2006/relationships/hyperlink" Target="https://www.hsc.edu/academic-catalog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58282-A315-4D16-945F-64AF7DE2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Links>
    <vt:vector size="54" baseType="variant">
      <vt:variant>
        <vt:i4>3080246</vt:i4>
      </vt:variant>
      <vt:variant>
        <vt:i4>18</vt:i4>
      </vt:variant>
      <vt:variant>
        <vt:i4>0</vt:i4>
      </vt:variant>
      <vt:variant>
        <vt:i4>5</vt:i4>
      </vt:variant>
      <vt:variant>
        <vt:lpwstr>https://www.hsc.edu/academics/academic-services/disability-services</vt:lpwstr>
      </vt:variant>
      <vt:variant>
        <vt:lpwstr/>
      </vt:variant>
      <vt:variant>
        <vt:i4>2031659</vt:i4>
      </vt:variant>
      <vt:variant>
        <vt:i4>15</vt:i4>
      </vt:variant>
      <vt:variant>
        <vt:i4>0</vt:i4>
      </vt:variant>
      <vt:variant>
        <vt:i4>5</vt:i4>
      </vt:variant>
      <vt:variant>
        <vt:lpwstr>mailto:mwood@hsc.edu</vt:lpwstr>
      </vt:variant>
      <vt:variant>
        <vt:lpwstr/>
      </vt:variant>
      <vt:variant>
        <vt:i4>65604</vt:i4>
      </vt:variant>
      <vt:variant>
        <vt:i4>12</vt:i4>
      </vt:variant>
      <vt:variant>
        <vt:i4>0</vt:i4>
      </vt:variant>
      <vt:variant>
        <vt:i4>5</vt:i4>
      </vt:variant>
      <vt:variant>
        <vt:lpwstr>https://www.hsc.edu/the-key-student-handbook</vt:lpwstr>
      </vt:variant>
      <vt:variant>
        <vt:lpwstr/>
      </vt:variant>
      <vt:variant>
        <vt:i4>3014752</vt:i4>
      </vt:variant>
      <vt:variant>
        <vt:i4>9</vt:i4>
      </vt:variant>
      <vt:variant>
        <vt:i4>0</vt:i4>
      </vt:variant>
      <vt:variant>
        <vt:i4>5</vt:i4>
      </vt:variant>
      <vt:variant>
        <vt:lpwstr>https://www.hsc.edu/academic-catalogues</vt:lpwstr>
      </vt:variant>
      <vt:variant>
        <vt:lpwstr/>
      </vt:variant>
      <vt:variant>
        <vt:i4>3014752</vt:i4>
      </vt:variant>
      <vt:variant>
        <vt:i4>6</vt:i4>
      </vt:variant>
      <vt:variant>
        <vt:i4>0</vt:i4>
      </vt:variant>
      <vt:variant>
        <vt:i4>5</vt:i4>
      </vt:variant>
      <vt:variant>
        <vt:lpwstr>https://www.hsc.edu/academic-catalogues</vt:lpwstr>
      </vt:variant>
      <vt:variant>
        <vt:lpwstr/>
      </vt:variant>
      <vt:variant>
        <vt:i4>3014752</vt:i4>
      </vt:variant>
      <vt:variant>
        <vt:i4>3</vt:i4>
      </vt:variant>
      <vt:variant>
        <vt:i4>0</vt:i4>
      </vt:variant>
      <vt:variant>
        <vt:i4>5</vt:i4>
      </vt:variant>
      <vt:variant>
        <vt:lpwstr>https://www.hsc.edu/academic-catalogues</vt:lpwstr>
      </vt:variant>
      <vt:variant>
        <vt:lpwstr/>
      </vt:variant>
      <vt:variant>
        <vt:i4>3014752</vt:i4>
      </vt:variant>
      <vt:variant>
        <vt:i4>0</vt:i4>
      </vt:variant>
      <vt:variant>
        <vt:i4>0</vt:i4>
      </vt:variant>
      <vt:variant>
        <vt:i4>5</vt:i4>
      </vt:variant>
      <vt:variant>
        <vt:lpwstr>https://www.hsc.edu/academic-catalogues</vt:lpwstr>
      </vt:variant>
      <vt:variant>
        <vt:lpwstr/>
      </vt:variant>
      <vt:variant>
        <vt:i4>1835069</vt:i4>
      </vt:variant>
      <vt:variant>
        <vt:i4>3</vt:i4>
      </vt:variant>
      <vt:variant>
        <vt:i4>0</vt:i4>
      </vt:variant>
      <vt:variant>
        <vt:i4>5</vt:i4>
      </vt:variant>
      <vt:variant>
        <vt:lpwstr>mailto:thammonds@hsc.edu</vt:lpwstr>
      </vt:variant>
      <vt:variant>
        <vt:lpwstr/>
      </vt:variant>
      <vt:variant>
        <vt:i4>1441849</vt:i4>
      </vt:variant>
      <vt:variant>
        <vt:i4>0</vt:i4>
      </vt:variant>
      <vt:variant>
        <vt:i4>0</vt:i4>
      </vt:variant>
      <vt:variant>
        <vt:i4>5</vt:i4>
      </vt:variant>
      <vt:variant>
        <vt:lpwstr>mailto:tdunn@hsc.edu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 Smith</dc:creator>
  <cp:keywords/>
  <cp:lastModifiedBy>Kelly M. Dudley</cp:lastModifiedBy>
  <cp:revision>2</cp:revision>
  <dcterms:created xsi:type="dcterms:W3CDTF">2025-06-23T16:35:00Z</dcterms:created>
  <dcterms:modified xsi:type="dcterms:W3CDTF">2025-06-23T16:35:00Z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ab69bbacf80125bf291dd59054ec1b4e309339afbc6765d4064b816f3bebbe63</vt:lpwstr>
  </property>
</Properties>
</file>